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F51F" w14:textId="77777777" w:rsidR="001E640A" w:rsidRDefault="001E640A" w:rsidP="001E640A">
      <w:pPr>
        <w:pStyle w:val="xmsonormal"/>
        <w:rPr>
          <w:rFonts w:ascii="Arial" w:hAnsi="Arial" w:cs="Arial"/>
          <w:b/>
          <w:color w:val="4472C4"/>
        </w:rPr>
      </w:pPr>
      <w:r>
        <w:rPr>
          <w:rFonts w:ascii="Arial" w:hAnsi="Arial" w:cs="Arial"/>
          <w:b/>
          <w:bCs/>
          <w:color w:val="4472C4"/>
          <w:sz w:val="32"/>
          <w:szCs w:val="32"/>
        </w:rPr>
        <w:t>Children's Services Directorate</w:t>
      </w:r>
      <w:r>
        <w:rPr>
          <w:rFonts w:ascii="Arial" w:hAnsi="Arial" w:cs="Arial"/>
          <w:b/>
          <w:bCs/>
          <w:color w:val="4472C4"/>
          <w:sz w:val="32"/>
          <w:szCs w:val="32"/>
        </w:rPr>
        <w:br/>
      </w:r>
      <w:r>
        <w:rPr>
          <w:rFonts w:ascii="Arial" w:hAnsi="Arial" w:cs="Arial"/>
          <w:b/>
          <w:color w:val="4472C4"/>
        </w:rPr>
        <w:t xml:space="preserve">Mary Jarrett </w:t>
      </w:r>
      <w:proofErr w:type="gramStart"/>
      <w:r>
        <w:rPr>
          <w:rFonts w:ascii="Arial" w:hAnsi="Arial" w:cs="Arial"/>
          <w:b/>
          <w:color w:val="4472C4"/>
        </w:rPr>
        <w:t>-  Corporate</w:t>
      </w:r>
      <w:proofErr w:type="gramEnd"/>
      <w:r>
        <w:rPr>
          <w:rFonts w:ascii="Arial" w:hAnsi="Arial" w:cs="Arial"/>
          <w:b/>
          <w:color w:val="4472C4"/>
        </w:rPr>
        <w:t xml:space="preserve"> Director of Education</w:t>
      </w:r>
    </w:p>
    <w:p w14:paraId="5791881E" w14:textId="77777777" w:rsidR="001E640A" w:rsidRDefault="001E640A" w:rsidP="001E640A">
      <w:pPr>
        <w:tabs>
          <w:tab w:val="left" w:pos="7920"/>
        </w:tabs>
        <w:spacing w:after="120"/>
        <w:rPr>
          <w:rFonts w:ascii="Arial" w:hAnsi="Arial" w:cs="Arial"/>
          <w:b/>
          <w:bCs/>
          <w:color w:val="808080"/>
          <w:sz w:val="32"/>
          <w:szCs w:val="32"/>
        </w:rPr>
      </w:pPr>
      <w:r>
        <w:rPr>
          <w:rFonts w:cs="Arial"/>
          <w:b/>
          <w:bCs/>
          <w:color w:val="808080"/>
          <w:sz w:val="32"/>
          <w:szCs w:val="32"/>
        </w:rPr>
        <w:tab/>
      </w:r>
    </w:p>
    <w:tbl>
      <w:tblPr>
        <w:tblpPr w:leftFromText="180" w:rightFromText="180" w:vertAnchor="text" w:horzAnchor="margin" w:tblpXSpec="right" w:tblpY="5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E640A" w14:paraId="4146FCEB" w14:textId="77777777" w:rsidTr="001E640A">
        <w:trPr>
          <w:cantSplit/>
          <w:trHeight w:val="293"/>
        </w:trPr>
        <w:tc>
          <w:tcPr>
            <w:tcW w:w="10456" w:type="dxa"/>
          </w:tcPr>
          <w:p w14:paraId="051FC949" w14:textId="53464426" w:rsidR="001E640A" w:rsidRDefault="001E640A">
            <w:pPr>
              <w:tabs>
                <w:tab w:val="left" w:pos="5670"/>
                <w:tab w:val="left" w:pos="10065"/>
              </w:tabs>
              <w:ind w:right="322"/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Waltham Forest Town Hall, Fellowship Square, Forest Road, London E17 4JF</w:t>
            </w:r>
          </w:p>
          <w:p w14:paraId="2F799597" w14:textId="77777777" w:rsidR="001E640A" w:rsidRDefault="001E640A">
            <w:pPr>
              <w:ind w:right="490"/>
              <w:jc w:val="right"/>
              <w:rPr>
                <w:rFonts w:ascii="Arial" w:hAnsi="Arial" w:cs="Times New Roman"/>
                <w:sz w:val="24"/>
              </w:rPr>
            </w:pPr>
          </w:p>
          <w:tbl>
            <w:tblPr>
              <w:tblW w:w="10205" w:type="dxa"/>
              <w:tblLook w:val="04A0" w:firstRow="1" w:lastRow="0" w:firstColumn="1" w:lastColumn="0" w:noHBand="0" w:noVBand="1"/>
            </w:tblPr>
            <w:tblGrid>
              <w:gridCol w:w="5387"/>
              <w:gridCol w:w="1199"/>
              <w:gridCol w:w="3619"/>
            </w:tblGrid>
            <w:tr w:rsidR="001E640A" w14:paraId="05F7DC2F" w14:textId="77777777">
              <w:trPr>
                <w:cantSplit/>
                <w:trHeight w:val="263"/>
              </w:trPr>
              <w:tc>
                <w:tcPr>
                  <w:tcW w:w="5387" w:type="dxa"/>
                  <w:vMerge w:val="restart"/>
                </w:tcPr>
                <w:p w14:paraId="666C91CD" w14:textId="588C9A3E" w:rsidR="001E640A" w:rsidRDefault="001E640A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</w:rPr>
                    <w:t xml:space="preserve">                       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</w:rPr>
                    <w:t xml:space="preserve">For the attention of:  </w:t>
                  </w:r>
                </w:p>
                <w:p w14:paraId="6E225E68" w14:textId="77777777" w:rsidR="001E640A" w:rsidRDefault="001E640A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noProof/>
                    </w:rPr>
                  </w:pPr>
                </w:p>
              </w:tc>
              <w:tc>
                <w:tcPr>
                  <w:tcW w:w="1199" w:type="dxa"/>
                  <w:vAlign w:val="center"/>
                  <w:hideMark/>
                </w:tcPr>
                <w:p w14:paraId="378C9C11" w14:textId="77777777" w:rsidR="001E640A" w:rsidRDefault="001E640A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left="-190" w:right="-115" w:firstLine="190"/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  <w:t xml:space="preserve">Email: </w:t>
                  </w:r>
                </w:p>
              </w:tc>
              <w:tc>
                <w:tcPr>
                  <w:tcW w:w="3619" w:type="dxa"/>
                  <w:vAlign w:val="center"/>
                </w:tcPr>
                <w:p w14:paraId="284BFB63" w14:textId="77777777" w:rsidR="001E640A" w:rsidRDefault="001E640A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noProof/>
                      <w:sz w:val="20"/>
                    </w:rPr>
                  </w:pPr>
                </w:p>
              </w:tc>
            </w:tr>
            <w:tr w:rsidR="001E640A" w14:paraId="6318A4F6" w14:textId="77777777">
              <w:trPr>
                <w:cantSplit/>
                <w:trHeight w:val="263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6BB0A" w14:textId="77777777" w:rsidR="001E640A" w:rsidRDefault="001E640A" w:rsidP="00233268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vAlign w:val="center"/>
                  <w:hideMark/>
                </w:tcPr>
                <w:p w14:paraId="33021872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  <w:t>Direct Line:</w:t>
                  </w:r>
                </w:p>
              </w:tc>
              <w:tc>
                <w:tcPr>
                  <w:tcW w:w="3619" w:type="dxa"/>
                  <w:vAlign w:val="center"/>
                </w:tcPr>
                <w:p w14:paraId="72708E86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noProof/>
                      <w:sz w:val="20"/>
                    </w:rPr>
                  </w:pPr>
                </w:p>
              </w:tc>
            </w:tr>
            <w:tr w:rsidR="001E640A" w14:paraId="65D6490E" w14:textId="77777777">
              <w:trPr>
                <w:cantSplit/>
                <w:trHeight w:val="157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7D5BFE" w14:textId="77777777" w:rsidR="001E640A" w:rsidRDefault="001E640A" w:rsidP="00233268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vAlign w:val="center"/>
                  <w:hideMark/>
                </w:tcPr>
                <w:p w14:paraId="3B3EE4F5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  <w:t>Your Ref:</w:t>
                  </w:r>
                </w:p>
              </w:tc>
              <w:tc>
                <w:tcPr>
                  <w:tcW w:w="3619" w:type="dxa"/>
                  <w:vAlign w:val="center"/>
                </w:tcPr>
                <w:p w14:paraId="76E261FE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noProof/>
                      <w:sz w:val="20"/>
                    </w:rPr>
                  </w:pPr>
                </w:p>
              </w:tc>
            </w:tr>
            <w:tr w:rsidR="001E640A" w14:paraId="52A40287" w14:textId="77777777">
              <w:trPr>
                <w:cantSplit/>
                <w:trHeight w:val="157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BD7A9F" w14:textId="77777777" w:rsidR="001E640A" w:rsidRDefault="001E640A" w:rsidP="00233268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vAlign w:val="center"/>
                  <w:hideMark/>
                </w:tcPr>
                <w:p w14:paraId="48160C1D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  <w:t>Our Ref:</w:t>
                  </w:r>
                </w:p>
              </w:tc>
              <w:tc>
                <w:tcPr>
                  <w:tcW w:w="3619" w:type="dxa"/>
                  <w:vAlign w:val="center"/>
                </w:tcPr>
                <w:p w14:paraId="10DB9306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noProof/>
                      <w:sz w:val="20"/>
                    </w:rPr>
                  </w:pPr>
                </w:p>
              </w:tc>
            </w:tr>
            <w:tr w:rsidR="001E640A" w14:paraId="633737D2" w14:textId="77777777">
              <w:trPr>
                <w:cantSplit/>
                <w:trHeight w:val="304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01DB77" w14:textId="77777777" w:rsidR="001E640A" w:rsidRDefault="001E640A" w:rsidP="00233268">
                  <w:pPr>
                    <w:framePr w:hSpace="180" w:wrap="around" w:vAnchor="text" w:hAnchor="margin" w:xAlign="right" w:y="54"/>
                    <w:rPr>
                      <w:rFonts w:ascii="Calibri" w:hAnsi="Calibri" w:cs="Calibri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vAlign w:val="center"/>
                  <w:hideMark/>
                </w:tcPr>
                <w:p w14:paraId="574D700C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40" w:after="40"/>
                    <w:ind w:right="-113"/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0"/>
                    </w:rPr>
                    <w:t xml:space="preserve">Date: </w:t>
                  </w:r>
                </w:p>
              </w:tc>
              <w:tc>
                <w:tcPr>
                  <w:tcW w:w="3619" w:type="dxa"/>
                  <w:vAlign w:val="center"/>
                </w:tcPr>
                <w:p w14:paraId="50D0541A" w14:textId="77777777" w:rsidR="001E640A" w:rsidRDefault="001E640A" w:rsidP="00233268">
                  <w:pPr>
                    <w:pStyle w:val="Header"/>
                    <w:framePr w:hSpace="180" w:wrap="around" w:vAnchor="text" w:hAnchor="margin" w:xAlign="right" w:y="54"/>
                    <w:spacing w:before="20" w:after="20"/>
                    <w:ind w:right="-115"/>
                    <w:rPr>
                      <w:rFonts w:ascii="Calibri" w:hAnsi="Calibri" w:cs="Calibri"/>
                      <w:noProof/>
                      <w:sz w:val="20"/>
                    </w:rPr>
                  </w:pPr>
                </w:p>
              </w:tc>
            </w:tr>
          </w:tbl>
          <w:p w14:paraId="58654CFA" w14:textId="77777777" w:rsidR="001E640A" w:rsidRDefault="001E640A">
            <w:pPr>
              <w:rPr>
                <w:rFonts w:ascii="Arial" w:hAnsi="Arial" w:cs="Times New Roman"/>
                <w:color w:val="000000"/>
                <w:sz w:val="24"/>
                <w:szCs w:val="24"/>
              </w:rPr>
            </w:pPr>
          </w:p>
        </w:tc>
      </w:tr>
    </w:tbl>
    <w:p w14:paraId="4ABD670C" w14:textId="77777777" w:rsidR="001E640A" w:rsidRDefault="001E640A" w:rsidP="007050CF">
      <w:pPr>
        <w:rPr>
          <w:rFonts w:ascii="Arial" w:hAnsi="Arial" w:cs="Arial"/>
          <w:b/>
          <w:bCs/>
        </w:rPr>
      </w:pPr>
    </w:p>
    <w:p w14:paraId="7BC560ED" w14:textId="77777777" w:rsidR="001E640A" w:rsidRDefault="001E640A" w:rsidP="007050CF">
      <w:pPr>
        <w:rPr>
          <w:rFonts w:ascii="Arial" w:hAnsi="Arial" w:cs="Arial"/>
          <w:b/>
          <w:bCs/>
        </w:rPr>
      </w:pPr>
    </w:p>
    <w:p w14:paraId="21C3DE42" w14:textId="5F27250E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  <w:b/>
          <w:bCs/>
        </w:rPr>
        <w:t>Guidance on Preparing a Suitable Education Plan</w:t>
      </w:r>
      <w:r>
        <w:rPr>
          <w:rFonts w:ascii="Arial" w:hAnsi="Arial" w:cs="Arial"/>
          <w:b/>
          <w:bCs/>
        </w:rPr>
        <w:t xml:space="preserve"> - </w:t>
      </w:r>
      <w:r w:rsidRPr="007050CF">
        <w:rPr>
          <w:rFonts w:ascii="Arial" w:hAnsi="Arial" w:cs="Arial"/>
          <w:b/>
          <w:bCs/>
        </w:rPr>
        <w:t>Elective Home Education</w:t>
      </w:r>
      <w:r w:rsidRPr="007050CF">
        <w:rPr>
          <w:rFonts w:ascii="Arial" w:hAnsi="Arial" w:cs="Arial"/>
        </w:rPr>
        <w:t xml:space="preserve"> </w:t>
      </w:r>
    </w:p>
    <w:p w14:paraId="72324671" w14:textId="77777777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</w:rPr>
        <w:t>Dear Parent/Carer,</w:t>
      </w:r>
    </w:p>
    <w:p w14:paraId="0DC54D4C" w14:textId="77777777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</w:rPr>
        <w:t xml:space="preserve">In line with the Department for Education’s Elective Home Education Guidance (April 2019), a child’s education must be </w:t>
      </w:r>
      <w:r w:rsidRPr="007050CF">
        <w:rPr>
          <w:rFonts w:ascii="Arial" w:hAnsi="Arial" w:cs="Arial"/>
          <w:b/>
          <w:bCs/>
        </w:rPr>
        <w:t>suitable, efficient and full-time</w:t>
      </w:r>
      <w:r w:rsidRPr="007050CF">
        <w:rPr>
          <w:rFonts w:ascii="Arial" w:hAnsi="Arial" w:cs="Arial"/>
        </w:rPr>
        <w:t>. This means it should prepare them for life in modern Britain, enabling them to achieve their potential both academically and socially.</w:t>
      </w:r>
    </w:p>
    <w:p w14:paraId="653313FB" w14:textId="1EDC3715" w:rsidR="007050CF" w:rsidRPr="007050CF" w:rsidRDefault="007050CF" w:rsidP="007050CF">
      <w:pPr>
        <w:rPr>
          <w:rFonts w:ascii="Arial" w:hAnsi="Arial" w:cs="Arial"/>
        </w:rPr>
      </w:pPr>
      <w:r>
        <w:rPr>
          <w:rFonts w:ascii="Arial" w:hAnsi="Arial" w:cs="Arial"/>
        </w:rPr>
        <w:t>When planning your child’s</w:t>
      </w:r>
      <w:r w:rsidRPr="007050CF">
        <w:rPr>
          <w:rFonts w:ascii="Arial" w:hAnsi="Arial" w:cs="Arial"/>
        </w:rPr>
        <w:t xml:space="preserve"> education plan, please ensure it addresses the following areas:</w:t>
      </w:r>
    </w:p>
    <w:p w14:paraId="739266F0" w14:textId="5403FE91" w:rsidR="007050CF" w:rsidRPr="007050CF" w:rsidRDefault="007050CF" w:rsidP="007050CF">
      <w:pPr>
        <w:rPr>
          <w:rFonts w:ascii="Arial" w:hAnsi="Arial" w:cs="Arial"/>
        </w:rPr>
      </w:pPr>
    </w:p>
    <w:p w14:paraId="5283EE76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1. Core Curriculum and Learning</w:t>
      </w:r>
    </w:p>
    <w:p w14:paraId="2A6006A6" w14:textId="77777777" w:rsidR="007050CF" w:rsidRPr="007050CF" w:rsidRDefault="007050CF" w:rsidP="007050CF">
      <w:pPr>
        <w:numPr>
          <w:ilvl w:val="0"/>
          <w:numId w:val="1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Literacy and numeracy – regular opportunities for reading, writing, and mathematics.</w:t>
      </w:r>
    </w:p>
    <w:p w14:paraId="40EBE9B8" w14:textId="77777777" w:rsidR="007050CF" w:rsidRPr="007050CF" w:rsidRDefault="007050CF" w:rsidP="007050CF">
      <w:pPr>
        <w:numPr>
          <w:ilvl w:val="0"/>
          <w:numId w:val="1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A broad and balanced curriculum including science, humanities, creative arts, physical education, and digital skills.</w:t>
      </w:r>
    </w:p>
    <w:p w14:paraId="35720266" w14:textId="77777777" w:rsidR="007050CF" w:rsidRPr="007050CF" w:rsidRDefault="007050CF" w:rsidP="007050CF">
      <w:pPr>
        <w:numPr>
          <w:ilvl w:val="0"/>
          <w:numId w:val="1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 xml:space="preserve">Clear evidence of </w:t>
      </w:r>
      <w:r w:rsidRPr="007050CF">
        <w:rPr>
          <w:rFonts w:ascii="Arial" w:hAnsi="Arial" w:cs="Arial"/>
          <w:b/>
          <w:bCs/>
        </w:rPr>
        <w:t>progression over time</w:t>
      </w:r>
      <w:r w:rsidRPr="007050CF">
        <w:rPr>
          <w:rFonts w:ascii="Arial" w:hAnsi="Arial" w:cs="Arial"/>
        </w:rPr>
        <w:t>, with plans to review and assess learning.</w:t>
      </w:r>
    </w:p>
    <w:p w14:paraId="71D2D2A0" w14:textId="1C1E5DDF" w:rsidR="007050CF" w:rsidRPr="007050CF" w:rsidRDefault="007050CF" w:rsidP="007050CF">
      <w:pPr>
        <w:rPr>
          <w:rFonts w:ascii="Arial" w:hAnsi="Arial" w:cs="Arial"/>
        </w:rPr>
      </w:pPr>
    </w:p>
    <w:p w14:paraId="3FE74095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2. Meeting Special Educational Needs (where relevant)</w:t>
      </w:r>
    </w:p>
    <w:p w14:paraId="25A562BB" w14:textId="77777777" w:rsidR="007050CF" w:rsidRPr="007050CF" w:rsidRDefault="007050CF" w:rsidP="007050CF">
      <w:pPr>
        <w:numPr>
          <w:ilvl w:val="0"/>
          <w:numId w:val="2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Specific strategies to meet your child’s needs, with reasonable adjustments.</w:t>
      </w:r>
    </w:p>
    <w:p w14:paraId="54C9682A" w14:textId="77777777" w:rsidR="007050CF" w:rsidRPr="007050CF" w:rsidRDefault="007050CF" w:rsidP="007050CF">
      <w:pPr>
        <w:numPr>
          <w:ilvl w:val="0"/>
          <w:numId w:val="2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Details of interventions, support methods, or therapies being used.</w:t>
      </w:r>
    </w:p>
    <w:p w14:paraId="4DADF0FE" w14:textId="77777777" w:rsidR="007050CF" w:rsidRPr="007050CF" w:rsidRDefault="007050CF" w:rsidP="007050CF">
      <w:pPr>
        <w:numPr>
          <w:ilvl w:val="0"/>
          <w:numId w:val="2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For children with an EHCP – alignment of the plan with agreed EHCP outcomes.</w:t>
      </w:r>
    </w:p>
    <w:p w14:paraId="25032308" w14:textId="74E1F91A" w:rsidR="007050CF" w:rsidRPr="007050CF" w:rsidRDefault="007050CF" w:rsidP="007050CF">
      <w:pPr>
        <w:rPr>
          <w:rFonts w:ascii="Arial" w:hAnsi="Arial" w:cs="Arial"/>
        </w:rPr>
      </w:pPr>
    </w:p>
    <w:p w14:paraId="0463ACD2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3. Social Development</w:t>
      </w:r>
    </w:p>
    <w:p w14:paraId="7EE9AFA1" w14:textId="77777777" w:rsidR="007050CF" w:rsidRPr="007050CF" w:rsidRDefault="007050CF" w:rsidP="007050CF">
      <w:pPr>
        <w:numPr>
          <w:ilvl w:val="0"/>
          <w:numId w:val="3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 xml:space="preserve">Opportunities for your child to develop </w:t>
      </w:r>
      <w:r w:rsidRPr="007050CF">
        <w:rPr>
          <w:rFonts w:ascii="Arial" w:hAnsi="Arial" w:cs="Arial"/>
          <w:b/>
          <w:bCs/>
        </w:rPr>
        <w:t>social skills</w:t>
      </w:r>
      <w:r w:rsidRPr="007050CF">
        <w:rPr>
          <w:rFonts w:ascii="Arial" w:hAnsi="Arial" w:cs="Arial"/>
        </w:rPr>
        <w:t xml:space="preserve"> such as communication, teamwork, and problem-solving.</w:t>
      </w:r>
    </w:p>
    <w:p w14:paraId="6603AE4B" w14:textId="77777777" w:rsidR="007050CF" w:rsidRPr="007050CF" w:rsidRDefault="007050CF" w:rsidP="007050CF">
      <w:pPr>
        <w:numPr>
          <w:ilvl w:val="0"/>
          <w:numId w:val="3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Access to structured and informal interactions with others.</w:t>
      </w:r>
    </w:p>
    <w:p w14:paraId="3642685C" w14:textId="5C9FADF8" w:rsidR="007050CF" w:rsidRPr="007050CF" w:rsidRDefault="007050CF" w:rsidP="007050CF">
      <w:pPr>
        <w:rPr>
          <w:rFonts w:ascii="Arial" w:hAnsi="Arial" w:cs="Arial"/>
        </w:rPr>
      </w:pPr>
    </w:p>
    <w:p w14:paraId="2CAA6797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4. Social, Emotional and Mental Health (SEMH)</w:t>
      </w:r>
    </w:p>
    <w:p w14:paraId="2054E15A" w14:textId="77777777" w:rsidR="007050CF" w:rsidRPr="007050CF" w:rsidRDefault="007050CF" w:rsidP="007050CF">
      <w:pPr>
        <w:numPr>
          <w:ilvl w:val="0"/>
          <w:numId w:val="4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Activities and routines that promote wellbeing and resilience.</w:t>
      </w:r>
    </w:p>
    <w:p w14:paraId="7355F6D6" w14:textId="77777777" w:rsidR="007050CF" w:rsidRPr="007050CF" w:rsidRDefault="007050CF" w:rsidP="007050CF">
      <w:pPr>
        <w:numPr>
          <w:ilvl w:val="0"/>
          <w:numId w:val="4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Support strategies for emotional regulation and positive mental health.</w:t>
      </w:r>
    </w:p>
    <w:p w14:paraId="43EB51F9" w14:textId="77777777" w:rsidR="007050CF" w:rsidRPr="007050CF" w:rsidRDefault="007050CF" w:rsidP="007050CF">
      <w:pPr>
        <w:numPr>
          <w:ilvl w:val="0"/>
          <w:numId w:val="4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Information on how you will seek professional support if required.</w:t>
      </w:r>
    </w:p>
    <w:p w14:paraId="35B49C64" w14:textId="7EC81377" w:rsidR="007050CF" w:rsidRPr="007050CF" w:rsidRDefault="007050CF" w:rsidP="007050CF">
      <w:pPr>
        <w:rPr>
          <w:rFonts w:ascii="Arial" w:hAnsi="Arial" w:cs="Arial"/>
        </w:rPr>
      </w:pPr>
    </w:p>
    <w:p w14:paraId="6CE0877C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5. Engagement with Peers</w:t>
      </w:r>
    </w:p>
    <w:p w14:paraId="7CBA941C" w14:textId="77777777" w:rsidR="007050CF" w:rsidRPr="007050CF" w:rsidRDefault="007050CF" w:rsidP="007050CF">
      <w:pPr>
        <w:numPr>
          <w:ilvl w:val="0"/>
          <w:numId w:val="5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Regular opportunities for your child to meet and engage with other children and young people.</w:t>
      </w:r>
    </w:p>
    <w:p w14:paraId="1CD0DDF3" w14:textId="77777777" w:rsidR="007050CF" w:rsidRPr="007050CF" w:rsidRDefault="007050CF" w:rsidP="007050CF">
      <w:pPr>
        <w:numPr>
          <w:ilvl w:val="0"/>
          <w:numId w:val="5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Participation in group learning, clubs, or community activities.</w:t>
      </w:r>
    </w:p>
    <w:p w14:paraId="13DF7CC9" w14:textId="77777777" w:rsidR="007050CF" w:rsidRPr="007050CF" w:rsidRDefault="007050CF" w:rsidP="007050CF">
      <w:pPr>
        <w:numPr>
          <w:ilvl w:val="0"/>
          <w:numId w:val="5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Social interaction beyond the home environment.</w:t>
      </w:r>
    </w:p>
    <w:p w14:paraId="7FC2E5C2" w14:textId="6CADCD5B" w:rsidR="007050CF" w:rsidRPr="007050CF" w:rsidRDefault="007050CF" w:rsidP="007050CF">
      <w:pPr>
        <w:rPr>
          <w:rFonts w:ascii="Arial" w:hAnsi="Arial" w:cs="Arial"/>
        </w:rPr>
      </w:pPr>
    </w:p>
    <w:p w14:paraId="72F55343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6. Wider Opportunities</w:t>
      </w:r>
    </w:p>
    <w:p w14:paraId="4888210F" w14:textId="77777777" w:rsidR="007050CF" w:rsidRPr="007050CF" w:rsidRDefault="007050CF" w:rsidP="007050CF">
      <w:pPr>
        <w:numPr>
          <w:ilvl w:val="0"/>
          <w:numId w:val="6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Enrichment through sports, outdoor learning, volunteering, and creative activities.</w:t>
      </w:r>
    </w:p>
    <w:p w14:paraId="29690FB2" w14:textId="77777777" w:rsidR="007050CF" w:rsidRPr="007050CF" w:rsidRDefault="007050CF" w:rsidP="007050CF">
      <w:pPr>
        <w:numPr>
          <w:ilvl w:val="0"/>
          <w:numId w:val="6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Preparation for future study, training, or employment (e.g. life skills, digital literacy, careers awareness).</w:t>
      </w:r>
    </w:p>
    <w:p w14:paraId="3E8BF1F0" w14:textId="62AC15AA" w:rsidR="007050CF" w:rsidRPr="007050CF" w:rsidRDefault="007050CF" w:rsidP="007050CF">
      <w:pPr>
        <w:rPr>
          <w:rFonts w:ascii="Arial" w:hAnsi="Arial" w:cs="Arial"/>
        </w:rPr>
      </w:pPr>
    </w:p>
    <w:p w14:paraId="19CD489A" w14:textId="77777777" w:rsidR="007050CF" w:rsidRPr="007050CF" w:rsidRDefault="007050CF" w:rsidP="007050CF">
      <w:pPr>
        <w:rPr>
          <w:rFonts w:ascii="Arial" w:hAnsi="Arial" w:cs="Arial"/>
          <w:b/>
          <w:bCs/>
        </w:rPr>
      </w:pPr>
      <w:r w:rsidRPr="007050CF">
        <w:rPr>
          <w:rFonts w:ascii="Arial" w:hAnsi="Arial" w:cs="Arial"/>
          <w:b/>
          <w:bCs/>
        </w:rPr>
        <w:t>7. Organisation and Structure</w:t>
      </w:r>
    </w:p>
    <w:p w14:paraId="7366E933" w14:textId="77777777" w:rsidR="007050CF" w:rsidRPr="007050CF" w:rsidRDefault="007050CF" w:rsidP="007050CF">
      <w:pPr>
        <w:numPr>
          <w:ilvl w:val="0"/>
          <w:numId w:val="7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An outline of your child’s daily or weekly learning routine.</w:t>
      </w:r>
    </w:p>
    <w:p w14:paraId="4E0D3EA4" w14:textId="77777777" w:rsidR="007050CF" w:rsidRPr="007050CF" w:rsidRDefault="007050CF" w:rsidP="007050CF">
      <w:pPr>
        <w:numPr>
          <w:ilvl w:val="0"/>
          <w:numId w:val="7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Balance of structured lessons with flexibility for child-led learning.</w:t>
      </w:r>
    </w:p>
    <w:p w14:paraId="6D28EFD1" w14:textId="77777777" w:rsidR="007050CF" w:rsidRPr="007050CF" w:rsidRDefault="007050CF" w:rsidP="007050CF">
      <w:pPr>
        <w:numPr>
          <w:ilvl w:val="0"/>
          <w:numId w:val="7"/>
        </w:numPr>
        <w:rPr>
          <w:rFonts w:ascii="Arial" w:hAnsi="Arial" w:cs="Arial"/>
        </w:rPr>
      </w:pPr>
      <w:r w:rsidRPr="007050CF">
        <w:rPr>
          <w:rFonts w:ascii="Arial" w:hAnsi="Arial" w:cs="Arial"/>
        </w:rPr>
        <w:t>Resources, materials, and external support you will use (e.g. libraries, online platforms, tutors).</w:t>
      </w:r>
    </w:p>
    <w:p w14:paraId="568527C0" w14:textId="1A98A2E4" w:rsidR="007050CF" w:rsidRPr="007050CF" w:rsidRDefault="007050CF" w:rsidP="007050CF">
      <w:pPr>
        <w:rPr>
          <w:rFonts w:ascii="Arial" w:hAnsi="Arial" w:cs="Arial"/>
        </w:rPr>
      </w:pPr>
    </w:p>
    <w:p w14:paraId="4D52D048" w14:textId="66C7D08D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</w:rPr>
        <w:t xml:space="preserve">A revised plan should provide the Local Authority with confidence that your child is receiving a </w:t>
      </w:r>
      <w:r w:rsidRPr="007050CF">
        <w:rPr>
          <w:rFonts w:ascii="Arial" w:hAnsi="Arial" w:cs="Arial"/>
          <w:b/>
          <w:bCs/>
        </w:rPr>
        <w:t>suitable, full-time education</w:t>
      </w:r>
      <w:r w:rsidRPr="007050CF">
        <w:rPr>
          <w:rFonts w:ascii="Arial" w:hAnsi="Arial" w:cs="Arial"/>
        </w:rPr>
        <w:t>, which meets both academic learning and wider developmental needs.</w:t>
      </w:r>
    </w:p>
    <w:p w14:paraId="7D0D4AB2" w14:textId="77777777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</w:rPr>
        <w:t>If you require further support or clarification, please contact:</w:t>
      </w:r>
    </w:p>
    <w:p w14:paraId="01F78820" w14:textId="77777777" w:rsidR="007050CF" w:rsidRPr="007050CF" w:rsidRDefault="007050CF" w:rsidP="007050CF">
      <w:pPr>
        <w:rPr>
          <w:rFonts w:ascii="Arial" w:hAnsi="Arial" w:cs="Arial"/>
        </w:rPr>
      </w:pPr>
      <w:r w:rsidRPr="007050CF">
        <w:rPr>
          <w:rFonts w:ascii="Arial" w:hAnsi="Arial" w:cs="Arial"/>
          <w:b/>
          <w:bCs/>
        </w:rPr>
        <w:t>Mary Ryan-Hubert</w:t>
      </w:r>
      <w:r w:rsidRPr="007050CF">
        <w:rPr>
          <w:rFonts w:ascii="Arial" w:hAnsi="Arial" w:cs="Arial"/>
        </w:rPr>
        <w:br/>
        <w:t>Elective Home Education Lead</w:t>
      </w:r>
      <w:r w:rsidRPr="007050CF">
        <w:rPr>
          <w:rFonts w:ascii="Arial" w:hAnsi="Arial" w:cs="Arial"/>
        </w:rPr>
        <w:br/>
        <w:t xml:space="preserve">Email: </w:t>
      </w:r>
      <w:r w:rsidRPr="007050CF">
        <w:rPr>
          <w:rFonts w:ascii="Arial" w:hAnsi="Arial" w:cs="Arial"/>
          <w:b/>
          <w:bCs/>
        </w:rPr>
        <w:t>Mary.Ryan-hubert@walthamforest.gov.uk</w:t>
      </w:r>
    </w:p>
    <w:p w14:paraId="71433E6F" w14:textId="77777777" w:rsidR="007050CF" w:rsidRPr="007050CF" w:rsidRDefault="007050CF">
      <w:pPr>
        <w:rPr>
          <w:rFonts w:ascii="Arial" w:hAnsi="Arial" w:cs="Arial"/>
        </w:rPr>
      </w:pPr>
    </w:p>
    <w:sectPr w:rsidR="007050CF" w:rsidRPr="00705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75B"/>
    <w:multiLevelType w:val="multilevel"/>
    <w:tmpl w:val="59E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2A05"/>
    <w:multiLevelType w:val="multilevel"/>
    <w:tmpl w:val="8B7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F3A62"/>
    <w:multiLevelType w:val="multilevel"/>
    <w:tmpl w:val="0C0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0C63"/>
    <w:multiLevelType w:val="multilevel"/>
    <w:tmpl w:val="E28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8756B"/>
    <w:multiLevelType w:val="multilevel"/>
    <w:tmpl w:val="B2A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F63B4"/>
    <w:multiLevelType w:val="multilevel"/>
    <w:tmpl w:val="62D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60EE7"/>
    <w:multiLevelType w:val="multilevel"/>
    <w:tmpl w:val="D78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791761">
    <w:abstractNumId w:val="3"/>
  </w:num>
  <w:num w:numId="2" w16cid:durableId="1852142984">
    <w:abstractNumId w:val="6"/>
  </w:num>
  <w:num w:numId="3" w16cid:durableId="1464814221">
    <w:abstractNumId w:val="2"/>
  </w:num>
  <w:num w:numId="4" w16cid:durableId="790438386">
    <w:abstractNumId w:val="4"/>
  </w:num>
  <w:num w:numId="5" w16cid:durableId="240214908">
    <w:abstractNumId w:val="0"/>
  </w:num>
  <w:num w:numId="6" w16cid:durableId="1257443469">
    <w:abstractNumId w:val="5"/>
  </w:num>
  <w:num w:numId="7" w16cid:durableId="25548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CF"/>
    <w:rsid w:val="001E640A"/>
    <w:rsid w:val="004846EF"/>
    <w:rsid w:val="007050CF"/>
    <w:rsid w:val="00BD6EB3"/>
    <w:rsid w:val="00D03ECA"/>
    <w:rsid w:val="00D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B445"/>
  <w15:chartTrackingRefBased/>
  <w15:docId w15:val="{1042D61D-90A1-4E65-819D-EFF12C4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1E640A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640A"/>
    <w:rPr>
      <w:rFonts w:ascii="Verdana" w:eastAsia="Times New Roman" w:hAnsi="Verdana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1E640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4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Ahmed</dc:creator>
  <cp:keywords/>
  <dc:description/>
  <cp:lastModifiedBy>Kevin Morrish</cp:lastModifiedBy>
  <cp:revision>2</cp:revision>
  <dcterms:created xsi:type="dcterms:W3CDTF">2025-08-26T07:20:00Z</dcterms:created>
  <dcterms:modified xsi:type="dcterms:W3CDTF">2025-08-26T07:20:00Z</dcterms:modified>
</cp:coreProperties>
</file>