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9704EA" w14:textId="20E49DA2" w:rsidR="00E72B32" w:rsidRDefault="00206DD1">
      <w:r>
        <w:t xml:space="preserve"> </w:t>
      </w:r>
      <w:r w:rsidR="00B32ECD">
        <w:t xml:space="preserve"> </w:t>
      </w:r>
      <w:r w:rsidR="005A5CD1">
        <w:t xml:space="preserve"> </w:t>
      </w:r>
    </w:p>
    <w:tbl>
      <w:tblPr>
        <w:tblStyle w:val="TableGrid"/>
        <w:tblpPr w:leftFromText="180" w:rightFromText="180" w:vertAnchor="text" w:tblpY="1"/>
        <w:tblOverlap w:val="never"/>
        <w:tblW w:w="0" w:type="auto"/>
        <w:shd w:val="clear" w:color="auto" w:fill="339933"/>
        <w:tblLook w:val="01E0" w:firstRow="1" w:lastRow="1" w:firstColumn="1" w:lastColumn="1" w:noHBand="0" w:noVBand="0"/>
      </w:tblPr>
      <w:tblGrid>
        <w:gridCol w:w="9350"/>
      </w:tblGrid>
      <w:tr w:rsidR="00584554" w:rsidRPr="00584554" w14:paraId="31098D93" w14:textId="77777777" w:rsidTr="00BE47C7">
        <w:tc>
          <w:tcPr>
            <w:tcW w:w="9576" w:type="dxa"/>
            <w:shd w:val="clear" w:color="auto" w:fill="339933"/>
          </w:tcPr>
          <w:p w14:paraId="77A47E3D" w14:textId="77777777" w:rsidR="0063046B" w:rsidRPr="00584554" w:rsidRDefault="0063046B" w:rsidP="00BE47C7">
            <w:pPr>
              <w:jc w:val="both"/>
              <w:rPr>
                <w:rFonts w:ascii="Arial" w:hAnsi="Arial" w:cs="Arial"/>
                <w:b/>
                <w:sz w:val="48"/>
                <w:szCs w:val="48"/>
              </w:rPr>
            </w:pPr>
          </w:p>
          <w:p w14:paraId="7C8BE676" w14:textId="77777777" w:rsidR="00BD4091" w:rsidRDefault="00BD4091" w:rsidP="00BE47C7">
            <w:pPr>
              <w:spacing w:after="200" w:line="276" w:lineRule="auto"/>
              <w:jc w:val="center"/>
              <w:rPr>
                <w:rFonts w:ascii="Arial" w:hAnsi="Arial" w:cs="Arial"/>
                <w:b/>
                <w:sz w:val="48"/>
                <w:szCs w:val="48"/>
              </w:rPr>
            </w:pPr>
          </w:p>
          <w:p w14:paraId="1E154A42" w14:textId="77777777" w:rsidR="0063046B" w:rsidRPr="00584554" w:rsidRDefault="00AF629A" w:rsidP="00BE47C7">
            <w:pPr>
              <w:spacing w:after="200" w:line="276" w:lineRule="auto"/>
              <w:jc w:val="center"/>
              <w:rPr>
                <w:rFonts w:ascii="Arial" w:hAnsi="Arial" w:cs="Arial"/>
                <w:b/>
                <w:sz w:val="48"/>
                <w:szCs w:val="48"/>
              </w:rPr>
            </w:pPr>
            <w:r w:rsidRPr="00584554">
              <w:rPr>
                <w:rFonts w:ascii="Arial" w:hAnsi="Arial" w:cs="Arial"/>
                <w:b/>
                <w:sz w:val="48"/>
                <w:szCs w:val="48"/>
              </w:rPr>
              <w:t xml:space="preserve">MODEL </w:t>
            </w:r>
            <w:r w:rsidR="003D34C3">
              <w:rPr>
                <w:rFonts w:ascii="Arial" w:hAnsi="Arial" w:cs="Arial"/>
                <w:b/>
                <w:sz w:val="48"/>
                <w:szCs w:val="48"/>
              </w:rPr>
              <w:t>PAY POLICY</w:t>
            </w:r>
            <w:r w:rsidRPr="00584554">
              <w:rPr>
                <w:rFonts w:ascii="Arial" w:hAnsi="Arial" w:cs="Arial"/>
                <w:b/>
                <w:sz w:val="48"/>
                <w:szCs w:val="48"/>
              </w:rPr>
              <w:t xml:space="preserve"> </w:t>
            </w:r>
          </w:p>
          <w:p w14:paraId="31CE9687" w14:textId="77777777" w:rsidR="0063046B" w:rsidRDefault="00AF629A" w:rsidP="00BE47C7">
            <w:pPr>
              <w:spacing w:after="200" w:line="276" w:lineRule="auto"/>
              <w:jc w:val="center"/>
              <w:rPr>
                <w:rFonts w:ascii="Arial" w:hAnsi="Arial" w:cs="Arial"/>
                <w:b/>
                <w:sz w:val="48"/>
                <w:szCs w:val="48"/>
              </w:rPr>
            </w:pPr>
            <w:r w:rsidRPr="00584554">
              <w:rPr>
                <w:rFonts w:ascii="Arial" w:hAnsi="Arial" w:cs="Arial"/>
                <w:b/>
                <w:sz w:val="48"/>
                <w:szCs w:val="48"/>
              </w:rPr>
              <w:t>FOR SCHOOLS</w:t>
            </w:r>
            <w:r w:rsidR="00BD4091">
              <w:rPr>
                <w:rFonts w:ascii="Arial" w:hAnsi="Arial" w:cs="Arial"/>
                <w:b/>
                <w:sz w:val="48"/>
                <w:szCs w:val="48"/>
              </w:rPr>
              <w:t xml:space="preserve"> IN WALTHAM FOREST</w:t>
            </w:r>
          </w:p>
          <w:p w14:paraId="5D7176A2" w14:textId="3F8652C9" w:rsidR="002E160F" w:rsidRPr="00584554" w:rsidRDefault="00263FC0" w:rsidP="00BE47C7">
            <w:pPr>
              <w:spacing w:after="200" w:line="276" w:lineRule="auto"/>
              <w:jc w:val="center"/>
              <w:rPr>
                <w:rFonts w:ascii="Arial" w:hAnsi="Arial" w:cs="Arial"/>
                <w:b/>
                <w:sz w:val="48"/>
                <w:szCs w:val="48"/>
              </w:rPr>
            </w:pPr>
            <w:r>
              <w:rPr>
                <w:rFonts w:ascii="Arial" w:hAnsi="Arial" w:cs="Arial"/>
                <w:b/>
                <w:sz w:val="48"/>
                <w:szCs w:val="48"/>
              </w:rPr>
              <w:t>September</w:t>
            </w:r>
            <w:r w:rsidR="005B36F7">
              <w:rPr>
                <w:rFonts w:ascii="Arial" w:hAnsi="Arial" w:cs="Arial"/>
                <w:b/>
                <w:sz w:val="48"/>
                <w:szCs w:val="48"/>
              </w:rPr>
              <w:t xml:space="preserve"> </w:t>
            </w:r>
            <w:r w:rsidR="006043B4">
              <w:rPr>
                <w:rFonts w:ascii="Arial" w:hAnsi="Arial" w:cs="Arial"/>
                <w:b/>
                <w:sz w:val="48"/>
                <w:szCs w:val="48"/>
              </w:rPr>
              <w:t>202</w:t>
            </w:r>
            <w:r w:rsidR="001979E3">
              <w:rPr>
                <w:rFonts w:ascii="Arial" w:hAnsi="Arial" w:cs="Arial"/>
                <w:b/>
                <w:sz w:val="48"/>
                <w:szCs w:val="48"/>
              </w:rPr>
              <w:t>4</w:t>
            </w:r>
          </w:p>
          <w:p w14:paraId="64E10A87" w14:textId="77777777" w:rsidR="0063046B" w:rsidRPr="00584554" w:rsidRDefault="0063046B" w:rsidP="00BE47C7">
            <w:pPr>
              <w:spacing w:after="200" w:line="276" w:lineRule="auto"/>
              <w:jc w:val="right"/>
              <w:rPr>
                <w:rFonts w:ascii="Arial" w:hAnsi="Arial" w:cs="Arial"/>
                <w:b/>
                <w:sz w:val="48"/>
                <w:szCs w:val="48"/>
              </w:rPr>
            </w:pPr>
          </w:p>
          <w:p w14:paraId="285DC98A" w14:textId="77777777" w:rsidR="0063046B" w:rsidRPr="00584554" w:rsidRDefault="0063046B" w:rsidP="00BE47C7">
            <w:pPr>
              <w:spacing w:after="200" w:line="276" w:lineRule="auto"/>
              <w:jc w:val="both"/>
              <w:rPr>
                <w:rFonts w:ascii="Arial" w:hAnsi="Arial" w:cs="Arial"/>
                <w:b/>
                <w:sz w:val="48"/>
                <w:szCs w:val="48"/>
                <w:highlight w:val="green"/>
              </w:rPr>
            </w:pPr>
          </w:p>
        </w:tc>
      </w:tr>
    </w:tbl>
    <w:p w14:paraId="5688FD18" w14:textId="77777777" w:rsidR="004860EA" w:rsidRPr="00584554" w:rsidRDefault="00BE47C7" w:rsidP="004860EA">
      <w:r>
        <w:rPr>
          <w:rFonts w:ascii="Arial" w:eastAsia="Times New Roman" w:hAnsi="Arial" w:cs="Times New Roman"/>
          <w:noProof/>
          <w:sz w:val="20"/>
          <w:szCs w:val="20"/>
          <w:lang w:eastAsia="en-GB"/>
        </w:rPr>
        <w:br w:type="textWrapping" w:clear="all"/>
      </w:r>
      <w:r w:rsidR="00CB0FE4" w:rsidRPr="00584554">
        <w:rPr>
          <w:rFonts w:ascii="Arial" w:eastAsia="Times New Roman" w:hAnsi="Arial" w:cs="Times New Roman"/>
          <w:noProof/>
          <w:sz w:val="20"/>
          <w:szCs w:val="20"/>
          <w:lang w:eastAsia="en-GB"/>
        </w:rPr>
        <mc:AlternateContent>
          <mc:Choice Requires="wps">
            <w:drawing>
              <wp:anchor distT="0" distB="0" distL="114300" distR="114300" simplePos="0" relativeHeight="251660288" behindDoc="0" locked="0" layoutInCell="1" allowOverlap="1" wp14:anchorId="026C9DD7" wp14:editId="1BEFFB8D">
                <wp:simplePos x="0" y="0"/>
                <wp:positionH relativeFrom="column">
                  <wp:posOffset>114300</wp:posOffset>
                </wp:positionH>
                <wp:positionV relativeFrom="paragraph">
                  <wp:posOffset>-191770</wp:posOffset>
                </wp:positionV>
                <wp:extent cx="4000500" cy="114300"/>
                <wp:effectExtent l="0" t="0" r="0" b="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00500" cy="11430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CD33A95" id="Straight Connector 1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5.1pt" to="324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" stroked="f"/>
            </w:pict>
          </mc:Fallback>
        </mc:AlternateContent>
      </w:r>
    </w:p>
    <w:p w14:paraId="60626080" w14:textId="77777777" w:rsidR="004860EA" w:rsidRPr="00584554" w:rsidRDefault="004860EA" w:rsidP="004860EA"/>
    <w:p w14:paraId="391D0616" w14:textId="77777777" w:rsidR="004860EA" w:rsidRPr="00584554" w:rsidRDefault="004860EA" w:rsidP="004860EA"/>
    <w:p w14:paraId="297F4FF0" w14:textId="77777777" w:rsidR="004860EA" w:rsidRPr="00584554" w:rsidRDefault="004860EA" w:rsidP="004860EA"/>
    <w:p w14:paraId="142A6AC7" w14:textId="77777777" w:rsidR="004860EA" w:rsidRPr="00584554" w:rsidRDefault="004860EA" w:rsidP="004860EA"/>
    <w:p w14:paraId="3A4F1DCC" w14:textId="77777777" w:rsidR="004860EA" w:rsidRPr="00584554" w:rsidRDefault="004860EA" w:rsidP="004860EA"/>
    <w:p w14:paraId="0836FC38" w14:textId="77777777" w:rsidR="004860EA" w:rsidRDefault="004860EA" w:rsidP="004860EA"/>
    <w:p w14:paraId="4076B368" w14:textId="77777777" w:rsidR="00D42640" w:rsidRPr="00584554" w:rsidRDefault="00D42640" w:rsidP="00D42640">
      <w:pPr>
        <w:rPr>
          <w:rFonts w:ascii="Arial" w:hAnsi="Arial" w:cs="Arial"/>
        </w:rPr>
      </w:pPr>
    </w:p>
    <w:p w14:paraId="24CD6610" w14:textId="77777777" w:rsidR="00D42640" w:rsidRPr="00584554" w:rsidRDefault="00D42640" w:rsidP="00D42640">
      <w:pPr>
        <w:rPr>
          <w:rFonts w:ascii="Arial" w:hAnsi="Arial" w:cs="Arial"/>
        </w:rPr>
      </w:pPr>
    </w:p>
    <w:p w14:paraId="76D14003" w14:textId="77777777" w:rsidR="00D42640" w:rsidRPr="005B36F7" w:rsidRDefault="00D42640" w:rsidP="00D42640">
      <w:pPr>
        <w:rPr>
          <w:rFonts w:ascii="Arial" w:hAnsi="Arial" w:cs="Arial"/>
          <w:sz w:val="28"/>
          <w:szCs w:val="28"/>
        </w:rPr>
      </w:pPr>
      <w:r w:rsidRPr="005B36F7">
        <w:rPr>
          <w:rFonts w:ascii="Arial" w:hAnsi="Arial" w:cs="Arial"/>
          <w:sz w:val="28"/>
          <w:szCs w:val="28"/>
        </w:rPr>
        <w:t xml:space="preserve">The </w:t>
      </w:r>
      <w:r w:rsidR="003D34C3" w:rsidRPr="005B36F7">
        <w:rPr>
          <w:rFonts w:ascii="Arial" w:hAnsi="Arial" w:cs="Arial"/>
          <w:sz w:val="28"/>
          <w:szCs w:val="28"/>
        </w:rPr>
        <w:t>Governing Body</w:t>
      </w:r>
      <w:r w:rsidRPr="005B36F7">
        <w:rPr>
          <w:rFonts w:ascii="Arial" w:hAnsi="Arial" w:cs="Arial"/>
          <w:sz w:val="28"/>
          <w:szCs w:val="28"/>
        </w:rPr>
        <w:t xml:space="preserve"> of __________________________________ School adopted this </w:t>
      </w:r>
      <w:proofErr w:type="gramStart"/>
      <w:r w:rsidRPr="005B36F7">
        <w:rPr>
          <w:rFonts w:ascii="Arial" w:hAnsi="Arial" w:cs="Arial"/>
          <w:sz w:val="28"/>
          <w:szCs w:val="28"/>
        </w:rPr>
        <w:t>policy</w:t>
      </w:r>
      <w:proofErr w:type="gramEnd"/>
      <w:r w:rsidRPr="005B36F7">
        <w:rPr>
          <w:rFonts w:ascii="Arial" w:hAnsi="Arial" w:cs="Arial"/>
          <w:sz w:val="28"/>
          <w:szCs w:val="28"/>
        </w:rPr>
        <w:t xml:space="preserve"> </w:t>
      </w:r>
    </w:p>
    <w:p w14:paraId="5491A8E0" w14:textId="77777777" w:rsidR="00D42640" w:rsidRPr="005B36F7" w:rsidRDefault="00D42640" w:rsidP="00D42640">
      <w:pPr>
        <w:rPr>
          <w:rFonts w:ascii="Arial" w:hAnsi="Arial" w:cs="Arial"/>
          <w:sz w:val="28"/>
          <w:szCs w:val="28"/>
        </w:rPr>
      </w:pPr>
      <w:r w:rsidRPr="005B36F7">
        <w:rPr>
          <w:rFonts w:ascii="Arial" w:hAnsi="Arial" w:cs="Arial"/>
          <w:sz w:val="28"/>
          <w:szCs w:val="28"/>
        </w:rPr>
        <w:t>on________________________</w:t>
      </w:r>
    </w:p>
    <w:p w14:paraId="730887E4" w14:textId="77777777" w:rsidR="00D42640" w:rsidRDefault="00D42640" w:rsidP="00D42640">
      <w:pPr>
        <w:rPr>
          <w:rFonts w:ascii="Arial" w:hAnsi="Arial" w:cs="Arial"/>
        </w:rPr>
      </w:pPr>
    </w:p>
    <w:p w14:paraId="295232F6" w14:textId="77777777" w:rsidR="00B5013D" w:rsidRPr="00584554" w:rsidRDefault="00B5013D" w:rsidP="00D42640">
      <w:pPr>
        <w:rPr>
          <w:rFonts w:ascii="Arial" w:hAnsi="Arial" w:cs="Arial"/>
        </w:rPr>
      </w:pPr>
    </w:p>
    <w:tbl>
      <w:tblPr>
        <w:tblStyle w:val="LightList-Accent3"/>
        <w:tblW w:w="9629" w:type="dxa"/>
        <w:tblLook w:val="04A0" w:firstRow="1" w:lastRow="0" w:firstColumn="1" w:lastColumn="0" w:noHBand="0" w:noVBand="1"/>
      </w:tblPr>
      <w:tblGrid>
        <w:gridCol w:w="1903"/>
        <w:gridCol w:w="4732"/>
        <w:gridCol w:w="2994"/>
      </w:tblGrid>
      <w:tr w:rsidR="00AF3C42" w:rsidRPr="009C1CEF" w14:paraId="6C05C581" w14:textId="77777777" w:rsidTr="00C857A9">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03" w:type="dxa"/>
            <w:noWrap/>
          </w:tcPr>
          <w:p w14:paraId="5179C808" w14:textId="77777777" w:rsidR="00AF3C42" w:rsidRPr="009C1CEF" w:rsidRDefault="00FA76E0" w:rsidP="00CB49BE">
            <w:pPr>
              <w:jc w:val="right"/>
              <w:rPr>
                <w:rFonts w:ascii="Arial" w:eastAsia="Times New Roman" w:hAnsi="Arial" w:cs="Arial"/>
                <w:color w:val="000000"/>
                <w:lang w:eastAsia="en-GB"/>
              </w:rPr>
            </w:pPr>
            <w:r>
              <w:rPr>
                <w:rFonts w:ascii="Arial" w:hAnsi="Arial" w:cs="Arial"/>
              </w:rPr>
              <w:br w:type="page"/>
            </w:r>
          </w:p>
        </w:tc>
        <w:tc>
          <w:tcPr>
            <w:tcW w:w="4732" w:type="dxa"/>
            <w:noWrap/>
          </w:tcPr>
          <w:p w14:paraId="47FBAB61" w14:textId="44F08394" w:rsidR="00AF3C42" w:rsidRPr="00C857A9" w:rsidRDefault="00AF3C42" w:rsidP="00CB49BE">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color w:val="365F91" w:themeColor="accent1" w:themeShade="BF"/>
                <w:lang w:eastAsia="en-GB"/>
              </w:rPr>
            </w:pPr>
            <w:r w:rsidRPr="00C857A9">
              <w:rPr>
                <w:rFonts w:ascii="Arial" w:eastAsia="Times New Roman" w:hAnsi="Arial" w:cs="Arial"/>
                <w:bCs w:val="0"/>
                <w:color w:val="365F91" w:themeColor="accent1" w:themeShade="BF"/>
                <w:sz w:val="28"/>
                <w:szCs w:val="28"/>
              </w:rPr>
              <w:t>Contents</w:t>
            </w:r>
          </w:p>
        </w:tc>
        <w:tc>
          <w:tcPr>
            <w:tcW w:w="2994" w:type="dxa"/>
            <w:noWrap/>
          </w:tcPr>
          <w:p w14:paraId="1CEA853A" w14:textId="77777777" w:rsidR="00AF3C42" w:rsidRPr="0077220F" w:rsidRDefault="00AF3C42" w:rsidP="00CB49BE">
            <w:pPr>
              <w:jc w:val="right"/>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365F91" w:themeColor="accent1" w:themeShade="BF"/>
                <w:lang w:eastAsia="en-GB"/>
              </w:rPr>
            </w:pPr>
            <w:r w:rsidRPr="0077220F">
              <w:rPr>
                <w:rFonts w:ascii="Arial" w:eastAsia="Times New Roman" w:hAnsi="Arial" w:cs="Arial"/>
                <w:b w:val="0"/>
                <w:color w:val="365F91" w:themeColor="accent1" w:themeShade="BF"/>
                <w:sz w:val="28"/>
                <w:szCs w:val="28"/>
              </w:rPr>
              <w:t>Page</w:t>
            </w:r>
          </w:p>
        </w:tc>
      </w:tr>
      <w:tr w:rsidR="00CB49BE" w:rsidRPr="009C1CEF" w14:paraId="26A2757C" w14:textId="77777777" w:rsidTr="00C857A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03" w:type="dxa"/>
            <w:noWrap/>
            <w:hideMark/>
          </w:tcPr>
          <w:p w14:paraId="3476D1FC" w14:textId="77777777" w:rsidR="00CB49BE" w:rsidRPr="009C1CEF" w:rsidRDefault="00CB49BE" w:rsidP="00CB49BE">
            <w:pPr>
              <w:jc w:val="right"/>
              <w:rPr>
                <w:rFonts w:ascii="Arial" w:eastAsia="Times New Roman" w:hAnsi="Arial" w:cs="Arial"/>
                <w:color w:val="000000"/>
                <w:lang w:eastAsia="en-GB"/>
              </w:rPr>
            </w:pPr>
            <w:bookmarkStart w:id="0" w:name="_Toc325622447"/>
            <w:bookmarkStart w:id="1" w:name="_Toc360201779"/>
            <w:r w:rsidRPr="009C1CEF">
              <w:rPr>
                <w:rFonts w:ascii="Arial" w:eastAsia="Times New Roman" w:hAnsi="Arial" w:cs="Arial"/>
                <w:color w:val="000000"/>
                <w:lang w:eastAsia="en-GB"/>
              </w:rPr>
              <w:t>1</w:t>
            </w:r>
          </w:p>
        </w:tc>
        <w:tc>
          <w:tcPr>
            <w:tcW w:w="4732" w:type="dxa"/>
            <w:noWrap/>
            <w:hideMark/>
          </w:tcPr>
          <w:p w14:paraId="4D628E95" w14:textId="77777777" w:rsidR="00CB49BE" w:rsidRPr="008B276C" w:rsidRDefault="007E5A8B" w:rsidP="00CB49BE">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n-GB"/>
              </w:rPr>
            </w:pPr>
            <w:hyperlink w:anchor="_Policy_Statement" w:history="1">
              <w:r w:rsidR="00CB49BE" w:rsidRPr="008B276C">
                <w:rPr>
                  <w:rStyle w:val="Hyperlink"/>
                  <w:rFonts w:ascii="Arial" w:eastAsia="Times New Roman" w:hAnsi="Arial" w:cs="Arial"/>
                  <w:color w:val="auto"/>
                  <w:u w:val="none"/>
                  <w:lang w:eastAsia="en-GB"/>
                </w:rPr>
                <w:t>Policy Statement</w:t>
              </w:r>
            </w:hyperlink>
          </w:p>
        </w:tc>
        <w:tc>
          <w:tcPr>
            <w:tcW w:w="2994" w:type="dxa"/>
            <w:noWrap/>
            <w:hideMark/>
          </w:tcPr>
          <w:p w14:paraId="5904C265" w14:textId="77777777" w:rsidR="00CB49BE" w:rsidRPr="009C1CEF" w:rsidRDefault="00CB49BE" w:rsidP="00CB49BE">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n-GB"/>
              </w:rPr>
            </w:pPr>
            <w:r w:rsidRPr="009C1CEF">
              <w:rPr>
                <w:rFonts w:ascii="Arial" w:eastAsia="Times New Roman" w:hAnsi="Arial" w:cs="Arial"/>
                <w:color w:val="000000"/>
                <w:lang w:eastAsia="en-GB"/>
              </w:rPr>
              <w:t>4</w:t>
            </w:r>
          </w:p>
        </w:tc>
      </w:tr>
      <w:tr w:rsidR="00CB49BE" w:rsidRPr="009C1CEF" w14:paraId="00DC0491" w14:textId="77777777" w:rsidTr="00C857A9">
        <w:trPr>
          <w:trHeight w:val="300"/>
        </w:trPr>
        <w:tc>
          <w:tcPr>
            <w:cnfStyle w:val="001000000000" w:firstRow="0" w:lastRow="0" w:firstColumn="1" w:lastColumn="0" w:oddVBand="0" w:evenVBand="0" w:oddHBand="0" w:evenHBand="0" w:firstRowFirstColumn="0" w:firstRowLastColumn="0" w:lastRowFirstColumn="0" w:lastRowLastColumn="0"/>
            <w:tcW w:w="1903" w:type="dxa"/>
            <w:noWrap/>
            <w:hideMark/>
          </w:tcPr>
          <w:p w14:paraId="4181D2E4" w14:textId="77777777" w:rsidR="00CB49BE" w:rsidRPr="009C1CEF" w:rsidRDefault="003000BF" w:rsidP="00CB49BE">
            <w:pPr>
              <w:jc w:val="right"/>
              <w:rPr>
                <w:rFonts w:ascii="Arial" w:eastAsia="Times New Roman" w:hAnsi="Arial" w:cs="Arial"/>
                <w:color w:val="000000"/>
                <w:lang w:eastAsia="en-GB"/>
              </w:rPr>
            </w:pPr>
            <w:r>
              <w:rPr>
                <w:rFonts w:ascii="Arial" w:eastAsia="Times New Roman" w:hAnsi="Arial" w:cs="Arial"/>
                <w:color w:val="000000"/>
                <w:lang w:eastAsia="en-GB"/>
              </w:rPr>
              <w:t xml:space="preserve"> </w:t>
            </w:r>
            <w:r w:rsidR="00CB49BE" w:rsidRPr="009C1CEF">
              <w:rPr>
                <w:rFonts w:ascii="Arial" w:eastAsia="Times New Roman" w:hAnsi="Arial" w:cs="Arial"/>
                <w:color w:val="000000"/>
                <w:lang w:eastAsia="en-GB"/>
              </w:rPr>
              <w:t>2</w:t>
            </w:r>
          </w:p>
        </w:tc>
        <w:tc>
          <w:tcPr>
            <w:tcW w:w="4732" w:type="dxa"/>
            <w:noWrap/>
            <w:hideMark/>
          </w:tcPr>
          <w:p w14:paraId="2C843B30" w14:textId="77777777" w:rsidR="00CB49BE" w:rsidRPr="008B276C" w:rsidRDefault="007E5A8B" w:rsidP="00CB49BE">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GB"/>
              </w:rPr>
            </w:pPr>
            <w:hyperlink w:anchor="_Aims_of_the" w:history="1">
              <w:r w:rsidR="00CB49BE" w:rsidRPr="008B276C">
                <w:rPr>
                  <w:rStyle w:val="Hyperlink"/>
                  <w:rFonts w:ascii="Arial" w:eastAsia="Times New Roman" w:hAnsi="Arial" w:cs="Arial"/>
                  <w:color w:val="auto"/>
                  <w:u w:val="none"/>
                  <w:lang w:eastAsia="en-GB"/>
                </w:rPr>
                <w:t>Aims of the Policy</w:t>
              </w:r>
            </w:hyperlink>
          </w:p>
        </w:tc>
        <w:tc>
          <w:tcPr>
            <w:tcW w:w="2994" w:type="dxa"/>
            <w:noWrap/>
            <w:hideMark/>
          </w:tcPr>
          <w:p w14:paraId="67DF696A" w14:textId="77777777" w:rsidR="00CB49BE" w:rsidRPr="009C1CEF" w:rsidRDefault="00CB49BE" w:rsidP="00CB49BE">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n-GB"/>
              </w:rPr>
            </w:pPr>
            <w:r w:rsidRPr="009C1CEF">
              <w:rPr>
                <w:rFonts w:ascii="Arial" w:eastAsia="Times New Roman" w:hAnsi="Arial" w:cs="Arial"/>
                <w:color w:val="000000"/>
                <w:lang w:eastAsia="en-GB"/>
              </w:rPr>
              <w:t>4</w:t>
            </w:r>
          </w:p>
        </w:tc>
      </w:tr>
      <w:tr w:rsidR="00CB49BE" w:rsidRPr="009C1CEF" w14:paraId="2826BAF0" w14:textId="77777777" w:rsidTr="00C857A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03" w:type="dxa"/>
            <w:noWrap/>
            <w:hideMark/>
          </w:tcPr>
          <w:p w14:paraId="13A7E839" w14:textId="77777777" w:rsidR="00CB49BE" w:rsidRPr="009C1CEF" w:rsidRDefault="00CB49BE" w:rsidP="00CB49BE">
            <w:pPr>
              <w:jc w:val="right"/>
              <w:rPr>
                <w:rFonts w:ascii="Arial" w:eastAsia="Times New Roman" w:hAnsi="Arial" w:cs="Arial"/>
                <w:color w:val="000000"/>
                <w:lang w:eastAsia="en-GB"/>
              </w:rPr>
            </w:pPr>
            <w:r w:rsidRPr="009C1CEF">
              <w:rPr>
                <w:rFonts w:ascii="Arial" w:eastAsia="Times New Roman" w:hAnsi="Arial" w:cs="Arial"/>
                <w:color w:val="000000"/>
                <w:lang w:eastAsia="en-GB"/>
              </w:rPr>
              <w:t>3</w:t>
            </w:r>
          </w:p>
        </w:tc>
        <w:tc>
          <w:tcPr>
            <w:tcW w:w="4732" w:type="dxa"/>
            <w:noWrap/>
            <w:hideMark/>
          </w:tcPr>
          <w:p w14:paraId="2B84995E" w14:textId="77777777" w:rsidR="00CB49BE" w:rsidRPr="008B276C" w:rsidRDefault="007E5A8B" w:rsidP="00CB49BE">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n-GB"/>
              </w:rPr>
            </w:pPr>
            <w:hyperlink w:anchor="_The_Pay_Committee" w:history="1">
              <w:r w:rsidR="00CB49BE" w:rsidRPr="008B276C">
                <w:rPr>
                  <w:rStyle w:val="Hyperlink"/>
                  <w:rFonts w:ascii="Arial" w:eastAsia="Times New Roman" w:hAnsi="Arial" w:cs="Arial"/>
                  <w:color w:val="auto"/>
                  <w:u w:val="none"/>
                  <w:lang w:eastAsia="en-GB"/>
                </w:rPr>
                <w:t>The Pay Committee</w:t>
              </w:r>
            </w:hyperlink>
          </w:p>
        </w:tc>
        <w:tc>
          <w:tcPr>
            <w:tcW w:w="2994" w:type="dxa"/>
            <w:noWrap/>
            <w:hideMark/>
          </w:tcPr>
          <w:p w14:paraId="18FC7525" w14:textId="77777777" w:rsidR="00CB49BE" w:rsidRPr="009C1CEF" w:rsidRDefault="00CB49BE" w:rsidP="00CB49BE">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n-GB"/>
              </w:rPr>
            </w:pPr>
            <w:r w:rsidRPr="009C1CEF">
              <w:rPr>
                <w:rFonts w:ascii="Arial" w:eastAsia="Times New Roman" w:hAnsi="Arial" w:cs="Arial"/>
                <w:color w:val="000000"/>
                <w:lang w:eastAsia="en-GB"/>
              </w:rPr>
              <w:t>5</w:t>
            </w:r>
          </w:p>
        </w:tc>
      </w:tr>
      <w:tr w:rsidR="00CB49BE" w:rsidRPr="009C1CEF" w14:paraId="414AE852" w14:textId="77777777" w:rsidTr="00C857A9">
        <w:trPr>
          <w:trHeight w:val="300"/>
        </w:trPr>
        <w:tc>
          <w:tcPr>
            <w:cnfStyle w:val="001000000000" w:firstRow="0" w:lastRow="0" w:firstColumn="1" w:lastColumn="0" w:oddVBand="0" w:evenVBand="0" w:oddHBand="0" w:evenHBand="0" w:firstRowFirstColumn="0" w:firstRowLastColumn="0" w:lastRowFirstColumn="0" w:lastRowLastColumn="0"/>
            <w:tcW w:w="1903" w:type="dxa"/>
            <w:noWrap/>
            <w:hideMark/>
          </w:tcPr>
          <w:p w14:paraId="70DE44A4" w14:textId="77777777" w:rsidR="00CB49BE" w:rsidRPr="009C1CEF" w:rsidRDefault="00CB49BE" w:rsidP="00CB49BE">
            <w:pPr>
              <w:jc w:val="right"/>
              <w:rPr>
                <w:rFonts w:ascii="Arial" w:eastAsia="Times New Roman" w:hAnsi="Arial" w:cs="Arial"/>
                <w:color w:val="000000"/>
                <w:lang w:eastAsia="en-GB"/>
              </w:rPr>
            </w:pPr>
            <w:r w:rsidRPr="009C1CEF">
              <w:rPr>
                <w:rFonts w:ascii="Arial" w:eastAsia="Times New Roman" w:hAnsi="Arial" w:cs="Arial"/>
                <w:color w:val="000000"/>
                <w:lang w:eastAsia="en-GB"/>
              </w:rPr>
              <w:t>4</w:t>
            </w:r>
          </w:p>
        </w:tc>
        <w:tc>
          <w:tcPr>
            <w:tcW w:w="4732" w:type="dxa"/>
            <w:noWrap/>
            <w:hideMark/>
          </w:tcPr>
          <w:p w14:paraId="19FC39A9" w14:textId="77777777" w:rsidR="00CB49BE" w:rsidRPr="008B276C" w:rsidRDefault="007E5A8B" w:rsidP="00CB49BE">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GB"/>
              </w:rPr>
            </w:pPr>
            <w:hyperlink w:anchor="_Consultation" w:history="1">
              <w:r w:rsidR="00CB49BE" w:rsidRPr="008B276C">
                <w:rPr>
                  <w:rStyle w:val="Hyperlink"/>
                  <w:rFonts w:ascii="Arial" w:eastAsia="Times New Roman" w:hAnsi="Arial" w:cs="Arial"/>
                  <w:color w:val="auto"/>
                  <w:u w:val="none"/>
                  <w:lang w:eastAsia="en-GB"/>
                </w:rPr>
                <w:t>Consultation</w:t>
              </w:r>
            </w:hyperlink>
          </w:p>
        </w:tc>
        <w:tc>
          <w:tcPr>
            <w:tcW w:w="2994" w:type="dxa"/>
            <w:noWrap/>
            <w:hideMark/>
          </w:tcPr>
          <w:p w14:paraId="7C3CBDD1" w14:textId="77777777" w:rsidR="00CB49BE" w:rsidRPr="009C1CEF" w:rsidRDefault="00CB49BE" w:rsidP="00CB49BE">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n-GB"/>
              </w:rPr>
            </w:pPr>
            <w:r w:rsidRPr="009C1CEF">
              <w:rPr>
                <w:rFonts w:ascii="Arial" w:eastAsia="Times New Roman" w:hAnsi="Arial" w:cs="Arial"/>
                <w:color w:val="000000"/>
                <w:lang w:eastAsia="en-GB"/>
              </w:rPr>
              <w:t>5</w:t>
            </w:r>
          </w:p>
        </w:tc>
      </w:tr>
      <w:tr w:rsidR="00CB49BE" w:rsidRPr="009C1CEF" w14:paraId="268831C4" w14:textId="77777777" w:rsidTr="00C857A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03" w:type="dxa"/>
            <w:noWrap/>
            <w:hideMark/>
          </w:tcPr>
          <w:p w14:paraId="71BF731E" w14:textId="77777777" w:rsidR="00CB49BE" w:rsidRPr="009C1CEF" w:rsidRDefault="00CB49BE" w:rsidP="00CB49BE">
            <w:pPr>
              <w:jc w:val="right"/>
              <w:rPr>
                <w:rFonts w:ascii="Arial" w:eastAsia="Times New Roman" w:hAnsi="Arial" w:cs="Arial"/>
                <w:color w:val="000000"/>
                <w:lang w:eastAsia="en-GB"/>
              </w:rPr>
            </w:pPr>
            <w:r w:rsidRPr="009C1CEF">
              <w:rPr>
                <w:rFonts w:ascii="Arial" w:eastAsia="Times New Roman" w:hAnsi="Arial" w:cs="Arial"/>
                <w:color w:val="000000"/>
                <w:lang w:eastAsia="en-GB"/>
              </w:rPr>
              <w:t>5</w:t>
            </w:r>
          </w:p>
        </w:tc>
        <w:tc>
          <w:tcPr>
            <w:tcW w:w="4732" w:type="dxa"/>
            <w:noWrap/>
            <w:hideMark/>
          </w:tcPr>
          <w:p w14:paraId="58B0443A" w14:textId="77777777" w:rsidR="00CB49BE" w:rsidRPr="008B276C" w:rsidRDefault="007E5A8B" w:rsidP="00CB49BE">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n-GB"/>
              </w:rPr>
            </w:pPr>
            <w:hyperlink w:anchor="_Equal_Opportunities" w:history="1">
              <w:r w:rsidR="00CB49BE" w:rsidRPr="008B276C">
                <w:rPr>
                  <w:rStyle w:val="Hyperlink"/>
                  <w:rFonts w:ascii="Arial" w:eastAsia="Times New Roman" w:hAnsi="Arial" w:cs="Arial"/>
                  <w:color w:val="auto"/>
                  <w:u w:val="none"/>
                  <w:lang w:eastAsia="en-GB"/>
                </w:rPr>
                <w:t>Equal Opportunities</w:t>
              </w:r>
            </w:hyperlink>
          </w:p>
        </w:tc>
        <w:tc>
          <w:tcPr>
            <w:tcW w:w="2994" w:type="dxa"/>
            <w:noWrap/>
            <w:hideMark/>
          </w:tcPr>
          <w:p w14:paraId="7D36487F" w14:textId="77777777" w:rsidR="00CB49BE" w:rsidRPr="009C1CEF" w:rsidRDefault="00CB49BE" w:rsidP="00CB49BE">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n-GB"/>
              </w:rPr>
            </w:pPr>
            <w:r w:rsidRPr="009C1CEF">
              <w:rPr>
                <w:rFonts w:ascii="Arial" w:eastAsia="Times New Roman" w:hAnsi="Arial" w:cs="Arial"/>
                <w:color w:val="000000"/>
                <w:lang w:eastAsia="en-GB"/>
              </w:rPr>
              <w:t>5</w:t>
            </w:r>
          </w:p>
        </w:tc>
      </w:tr>
      <w:tr w:rsidR="00CB49BE" w:rsidRPr="009C1CEF" w14:paraId="43DF6324" w14:textId="77777777" w:rsidTr="00C857A9">
        <w:trPr>
          <w:trHeight w:val="300"/>
        </w:trPr>
        <w:tc>
          <w:tcPr>
            <w:cnfStyle w:val="001000000000" w:firstRow="0" w:lastRow="0" w:firstColumn="1" w:lastColumn="0" w:oddVBand="0" w:evenVBand="0" w:oddHBand="0" w:evenHBand="0" w:firstRowFirstColumn="0" w:firstRowLastColumn="0" w:lastRowFirstColumn="0" w:lastRowLastColumn="0"/>
            <w:tcW w:w="1903" w:type="dxa"/>
            <w:noWrap/>
            <w:hideMark/>
          </w:tcPr>
          <w:p w14:paraId="51E9E8F8" w14:textId="77777777" w:rsidR="00CB49BE" w:rsidRPr="009C1CEF" w:rsidRDefault="00CB49BE" w:rsidP="00CB49BE">
            <w:pPr>
              <w:jc w:val="right"/>
              <w:rPr>
                <w:rFonts w:ascii="Arial" w:eastAsia="Times New Roman" w:hAnsi="Arial" w:cs="Arial"/>
                <w:color w:val="000000"/>
                <w:lang w:eastAsia="en-GB"/>
              </w:rPr>
            </w:pPr>
            <w:r w:rsidRPr="009C1CEF">
              <w:rPr>
                <w:rFonts w:ascii="Arial" w:eastAsia="Times New Roman" w:hAnsi="Arial" w:cs="Arial"/>
                <w:color w:val="000000"/>
                <w:lang w:eastAsia="en-GB"/>
              </w:rPr>
              <w:t>6</w:t>
            </w:r>
          </w:p>
        </w:tc>
        <w:tc>
          <w:tcPr>
            <w:tcW w:w="4732" w:type="dxa"/>
            <w:noWrap/>
            <w:hideMark/>
          </w:tcPr>
          <w:p w14:paraId="159B57D9" w14:textId="77777777" w:rsidR="00CB49BE" w:rsidRPr="008B276C" w:rsidRDefault="007E5A8B" w:rsidP="00CB49BE">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GB"/>
              </w:rPr>
            </w:pPr>
            <w:hyperlink w:anchor="_Contracts_of_Employment" w:history="1">
              <w:r w:rsidR="00CB49BE" w:rsidRPr="008B276C">
                <w:rPr>
                  <w:rStyle w:val="Hyperlink"/>
                  <w:rFonts w:ascii="Arial" w:eastAsia="Times New Roman" w:hAnsi="Arial" w:cs="Arial"/>
                  <w:color w:val="auto"/>
                  <w:u w:val="none"/>
                  <w:lang w:eastAsia="en-GB"/>
                </w:rPr>
                <w:t>Contracts of Employment</w:t>
              </w:r>
            </w:hyperlink>
          </w:p>
        </w:tc>
        <w:tc>
          <w:tcPr>
            <w:tcW w:w="2994" w:type="dxa"/>
            <w:noWrap/>
            <w:hideMark/>
          </w:tcPr>
          <w:p w14:paraId="0385ECF0" w14:textId="77777777" w:rsidR="00CB49BE" w:rsidRPr="009C1CEF" w:rsidRDefault="00CB49BE" w:rsidP="00CB49BE">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n-GB"/>
              </w:rPr>
            </w:pPr>
            <w:r w:rsidRPr="009C1CEF">
              <w:rPr>
                <w:rFonts w:ascii="Arial" w:eastAsia="Times New Roman" w:hAnsi="Arial" w:cs="Arial"/>
                <w:color w:val="000000"/>
                <w:lang w:eastAsia="en-GB"/>
              </w:rPr>
              <w:t>5</w:t>
            </w:r>
          </w:p>
        </w:tc>
      </w:tr>
      <w:tr w:rsidR="00CB49BE" w:rsidRPr="009C1CEF" w14:paraId="4EC3BAE3" w14:textId="77777777" w:rsidTr="00C857A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03" w:type="dxa"/>
            <w:noWrap/>
            <w:hideMark/>
          </w:tcPr>
          <w:p w14:paraId="6BEB3F81" w14:textId="77777777" w:rsidR="00CB49BE" w:rsidRPr="009C1CEF" w:rsidRDefault="00CB49BE" w:rsidP="00CB49BE">
            <w:pPr>
              <w:jc w:val="right"/>
              <w:rPr>
                <w:rFonts w:ascii="Arial" w:eastAsia="Times New Roman" w:hAnsi="Arial" w:cs="Arial"/>
                <w:color w:val="000000"/>
                <w:lang w:eastAsia="en-GB"/>
              </w:rPr>
            </w:pPr>
            <w:r w:rsidRPr="009C1CEF">
              <w:rPr>
                <w:rFonts w:ascii="Arial" w:eastAsia="Times New Roman" w:hAnsi="Arial" w:cs="Arial"/>
                <w:color w:val="000000"/>
                <w:lang w:eastAsia="en-GB"/>
              </w:rPr>
              <w:t>7</w:t>
            </w:r>
          </w:p>
        </w:tc>
        <w:tc>
          <w:tcPr>
            <w:tcW w:w="4732" w:type="dxa"/>
            <w:noWrap/>
            <w:hideMark/>
          </w:tcPr>
          <w:p w14:paraId="3AF0397D" w14:textId="77777777" w:rsidR="00CB49BE" w:rsidRPr="008B276C" w:rsidRDefault="007E5A8B" w:rsidP="00CB49BE">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n-GB"/>
              </w:rPr>
            </w:pPr>
            <w:hyperlink w:anchor="_Salary_Sacrifice_Schemes" w:history="1">
              <w:r w:rsidR="00CB49BE" w:rsidRPr="008B276C">
                <w:rPr>
                  <w:rStyle w:val="Hyperlink"/>
                  <w:rFonts w:ascii="Arial" w:eastAsia="Times New Roman" w:hAnsi="Arial" w:cs="Arial"/>
                  <w:color w:val="auto"/>
                  <w:u w:val="none"/>
                  <w:lang w:eastAsia="en-GB"/>
                </w:rPr>
                <w:t>Salary Sacrifice Schemes</w:t>
              </w:r>
            </w:hyperlink>
          </w:p>
        </w:tc>
        <w:tc>
          <w:tcPr>
            <w:tcW w:w="2994" w:type="dxa"/>
            <w:noWrap/>
            <w:hideMark/>
          </w:tcPr>
          <w:p w14:paraId="2CDA538B" w14:textId="77777777" w:rsidR="00CB49BE" w:rsidRPr="009C1CEF" w:rsidRDefault="00B94B42" w:rsidP="0059072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n-GB"/>
              </w:rPr>
            </w:pPr>
            <w:r>
              <w:rPr>
                <w:rFonts w:ascii="Arial" w:eastAsia="Times New Roman" w:hAnsi="Arial" w:cs="Arial"/>
                <w:color w:val="000000"/>
                <w:lang w:eastAsia="en-GB"/>
              </w:rPr>
              <w:t>6</w:t>
            </w:r>
          </w:p>
        </w:tc>
      </w:tr>
      <w:tr w:rsidR="00CB49BE" w:rsidRPr="009C1CEF" w14:paraId="7B021AA6" w14:textId="77777777" w:rsidTr="00C857A9">
        <w:trPr>
          <w:trHeight w:val="300"/>
        </w:trPr>
        <w:tc>
          <w:tcPr>
            <w:cnfStyle w:val="001000000000" w:firstRow="0" w:lastRow="0" w:firstColumn="1" w:lastColumn="0" w:oddVBand="0" w:evenVBand="0" w:oddHBand="0" w:evenHBand="0" w:firstRowFirstColumn="0" w:firstRowLastColumn="0" w:lastRowFirstColumn="0" w:lastRowLastColumn="0"/>
            <w:tcW w:w="1903" w:type="dxa"/>
            <w:noWrap/>
            <w:hideMark/>
          </w:tcPr>
          <w:p w14:paraId="45E56391" w14:textId="77777777" w:rsidR="00CB49BE" w:rsidRPr="009C1CEF" w:rsidRDefault="00CB49BE" w:rsidP="00CB49BE">
            <w:pPr>
              <w:rPr>
                <w:rFonts w:ascii="Arial" w:eastAsia="Times New Roman" w:hAnsi="Arial" w:cs="Arial"/>
                <w:color w:val="000000"/>
                <w:lang w:eastAsia="en-GB"/>
              </w:rPr>
            </w:pPr>
          </w:p>
        </w:tc>
        <w:tc>
          <w:tcPr>
            <w:tcW w:w="4732" w:type="dxa"/>
            <w:noWrap/>
            <w:hideMark/>
          </w:tcPr>
          <w:p w14:paraId="0C2987FF" w14:textId="4E5DCE7F" w:rsidR="00CB49BE" w:rsidRPr="00D05194" w:rsidRDefault="00323818" w:rsidP="0032381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lang w:eastAsia="en-GB"/>
              </w:rPr>
            </w:pPr>
            <w:r w:rsidRPr="00D05194">
              <w:rPr>
                <w:rFonts w:ascii="Arial" w:eastAsia="Times New Roman" w:hAnsi="Arial" w:cs="Arial"/>
                <w:b/>
                <w:lang w:eastAsia="en-GB"/>
              </w:rPr>
              <w:t xml:space="preserve">SECTION ONE – </w:t>
            </w:r>
            <w:r w:rsidR="00D05194" w:rsidRPr="00D05194">
              <w:rPr>
                <w:rFonts w:ascii="Arial" w:eastAsia="Times New Roman" w:hAnsi="Arial" w:cs="Arial"/>
                <w:b/>
                <w:lang w:eastAsia="en-GB"/>
              </w:rPr>
              <w:t>LEADERSHIP GROUP PAY</w:t>
            </w:r>
          </w:p>
        </w:tc>
        <w:tc>
          <w:tcPr>
            <w:tcW w:w="2994" w:type="dxa"/>
            <w:noWrap/>
            <w:hideMark/>
          </w:tcPr>
          <w:p w14:paraId="3052FEB4" w14:textId="77777777" w:rsidR="00CB49BE" w:rsidRPr="009C1CEF" w:rsidRDefault="00CB49BE" w:rsidP="00CB49BE">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n-GB"/>
              </w:rPr>
            </w:pPr>
          </w:p>
        </w:tc>
      </w:tr>
      <w:tr w:rsidR="00CB49BE" w:rsidRPr="009C1CEF" w14:paraId="1E480AC5" w14:textId="77777777" w:rsidTr="00C857A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03" w:type="dxa"/>
            <w:noWrap/>
            <w:hideMark/>
          </w:tcPr>
          <w:p w14:paraId="1AC55BA7" w14:textId="1AA910A6" w:rsidR="00CB49BE" w:rsidRPr="009C1CEF" w:rsidRDefault="00CB49BE" w:rsidP="00CB49BE">
            <w:pPr>
              <w:jc w:val="right"/>
              <w:rPr>
                <w:rFonts w:ascii="Arial" w:eastAsia="Times New Roman" w:hAnsi="Arial" w:cs="Arial"/>
                <w:color w:val="000000"/>
                <w:lang w:eastAsia="en-GB"/>
              </w:rPr>
            </w:pPr>
            <w:r w:rsidRPr="009C1CEF">
              <w:rPr>
                <w:rFonts w:ascii="Arial" w:eastAsia="Times New Roman" w:hAnsi="Arial" w:cs="Arial"/>
                <w:color w:val="000000"/>
                <w:lang w:eastAsia="en-GB"/>
              </w:rPr>
              <w:t>8</w:t>
            </w:r>
          </w:p>
        </w:tc>
        <w:tc>
          <w:tcPr>
            <w:tcW w:w="4732" w:type="dxa"/>
            <w:noWrap/>
            <w:hideMark/>
          </w:tcPr>
          <w:p w14:paraId="2059C733" w14:textId="77777777" w:rsidR="00CB49BE" w:rsidRPr="008B276C" w:rsidRDefault="007E5A8B" w:rsidP="00CB49BE">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n-GB"/>
              </w:rPr>
            </w:pPr>
            <w:hyperlink w:anchor="_Pay_and_Conditions" w:history="1">
              <w:r w:rsidR="00CB49BE" w:rsidRPr="008B276C">
                <w:rPr>
                  <w:rStyle w:val="Hyperlink"/>
                  <w:rFonts w:ascii="Arial" w:eastAsia="Times New Roman" w:hAnsi="Arial" w:cs="Arial"/>
                  <w:color w:val="auto"/>
                  <w:u w:val="none"/>
                  <w:lang w:eastAsia="en-GB"/>
                </w:rPr>
                <w:t>Pay and Conditions</w:t>
              </w:r>
            </w:hyperlink>
          </w:p>
        </w:tc>
        <w:tc>
          <w:tcPr>
            <w:tcW w:w="2994" w:type="dxa"/>
            <w:noWrap/>
            <w:hideMark/>
          </w:tcPr>
          <w:p w14:paraId="2F3BA57A" w14:textId="77777777" w:rsidR="00CB49BE" w:rsidRPr="009C1CEF" w:rsidRDefault="00CB49BE" w:rsidP="00CB49BE">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n-GB"/>
              </w:rPr>
            </w:pPr>
            <w:r w:rsidRPr="009C1CEF">
              <w:rPr>
                <w:rFonts w:ascii="Arial" w:eastAsia="Times New Roman" w:hAnsi="Arial" w:cs="Arial"/>
                <w:color w:val="000000"/>
                <w:lang w:eastAsia="en-GB"/>
              </w:rPr>
              <w:t>6</w:t>
            </w:r>
          </w:p>
        </w:tc>
      </w:tr>
      <w:tr w:rsidR="00CB49BE" w:rsidRPr="009C1CEF" w14:paraId="442338D8" w14:textId="77777777" w:rsidTr="00C857A9">
        <w:trPr>
          <w:trHeight w:val="300"/>
        </w:trPr>
        <w:tc>
          <w:tcPr>
            <w:cnfStyle w:val="001000000000" w:firstRow="0" w:lastRow="0" w:firstColumn="1" w:lastColumn="0" w:oddVBand="0" w:evenVBand="0" w:oddHBand="0" w:evenHBand="0" w:firstRowFirstColumn="0" w:firstRowLastColumn="0" w:lastRowFirstColumn="0" w:lastRowLastColumn="0"/>
            <w:tcW w:w="1903" w:type="dxa"/>
            <w:noWrap/>
            <w:hideMark/>
          </w:tcPr>
          <w:p w14:paraId="4CD1EC0D" w14:textId="3C9C3F81" w:rsidR="00CB49BE" w:rsidRPr="009C1CEF" w:rsidRDefault="00D05194" w:rsidP="00CB49BE">
            <w:pPr>
              <w:jc w:val="right"/>
              <w:rPr>
                <w:rFonts w:ascii="Arial" w:eastAsia="Times New Roman" w:hAnsi="Arial" w:cs="Arial"/>
                <w:color w:val="000000"/>
                <w:lang w:eastAsia="en-GB"/>
              </w:rPr>
            </w:pPr>
            <w:r>
              <w:rPr>
                <w:rFonts w:ascii="Arial" w:eastAsia="Times New Roman" w:hAnsi="Arial" w:cs="Arial"/>
                <w:color w:val="000000"/>
                <w:lang w:eastAsia="en-GB"/>
              </w:rPr>
              <w:t>8.1</w:t>
            </w:r>
          </w:p>
        </w:tc>
        <w:tc>
          <w:tcPr>
            <w:tcW w:w="4732" w:type="dxa"/>
            <w:noWrap/>
            <w:hideMark/>
          </w:tcPr>
          <w:p w14:paraId="2C598950" w14:textId="77777777" w:rsidR="00CB49BE" w:rsidRPr="008B276C" w:rsidRDefault="007E5A8B" w:rsidP="00CB49BE">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GB"/>
              </w:rPr>
            </w:pPr>
            <w:hyperlink w:anchor="grading" w:history="1">
              <w:r w:rsidR="00CB49BE" w:rsidRPr="008B276C">
                <w:rPr>
                  <w:rStyle w:val="Hyperlink"/>
                  <w:rFonts w:ascii="Arial" w:eastAsia="Times New Roman" w:hAnsi="Arial" w:cs="Arial"/>
                  <w:color w:val="auto"/>
                  <w:u w:val="none"/>
                  <w:lang w:eastAsia="en-GB"/>
                </w:rPr>
                <w:t xml:space="preserve">Grading of </w:t>
              </w:r>
              <w:r w:rsidR="00C14EBB" w:rsidRPr="008B276C">
                <w:rPr>
                  <w:rStyle w:val="Hyperlink"/>
                  <w:rFonts w:ascii="Arial" w:eastAsia="Times New Roman" w:hAnsi="Arial" w:cs="Arial"/>
                  <w:color w:val="auto"/>
                  <w:u w:val="none"/>
                  <w:lang w:eastAsia="en-GB"/>
                </w:rPr>
                <w:t>Posts</w:t>
              </w:r>
            </w:hyperlink>
          </w:p>
        </w:tc>
        <w:tc>
          <w:tcPr>
            <w:tcW w:w="2994" w:type="dxa"/>
            <w:noWrap/>
            <w:hideMark/>
          </w:tcPr>
          <w:p w14:paraId="01F58CB2" w14:textId="77777777" w:rsidR="00CB49BE" w:rsidRPr="009C1CEF" w:rsidRDefault="00CB49BE" w:rsidP="00CB49BE">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n-GB"/>
              </w:rPr>
            </w:pPr>
            <w:r w:rsidRPr="009C1CEF">
              <w:rPr>
                <w:rFonts w:ascii="Arial" w:eastAsia="Times New Roman" w:hAnsi="Arial" w:cs="Arial"/>
                <w:color w:val="000000"/>
                <w:lang w:eastAsia="en-GB"/>
              </w:rPr>
              <w:t>6</w:t>
            </w:r>
          </w:p>
        </w:tc>
      </w:tr>
      <w:tr w:rsidR="00CB49BE" w:rsidRPr="009C1CEF" w14:paraId="7F96DC5C" w14:textId="77777777" w:rsidTr="00C857A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03" w:type="dxa"/>
            <w:noWrap/>
            <w:hideMark/>
          </w:tcPr>
          <w:p w14:paraId="16488872" w14:textId="6683B8E8" w:rsidR="00CB49BE" w:rsidRPr="009C1CEF" w:rsidRDefault="00D05194" w:rsidP="00CB49BE">
            <w:pPr>
              <w:jc w:val="right"/>
              <w:rPr>
                <w:rFonts w:ascii="Arial" w:eastAsia="Times New Roman" w:hAnsi="Arial" w:cs="Arial"/>
                <w:color w:val="000000"/>
                <w:lang w:eastAsia="en-GB"/>
              </w:rPr>
            </w:pPr>
            <w:r>
              <w:rPr>
                <w:rFonts w:ascii="Arial" w:eastAsia="Times New Roman" w:hAnsi="Arial" w:cs="Arial"/>
                <w:color w:val="000000"/>
                <w:lang w:eastAsia="en-GB"/>
              </w:rPr>
              <w:t>8.2</w:t>
            </w:r>
          </w:p>
        </w:tc>
        <w:tc>
          <w:tcPr>
            <w:tcW w:w="4732" w:type="dxa"/>
            <w:noWrap/>
            <w:hideMark/>
          </w:tcPr>
          <w:p w14:paraId="77A73CF3" w14:textId="77777777" w:rsidR="00CB49BE" w:rsidRPr="008B276C" w:rsidRDefault="007E5A8B" w:rsidP="00CB49BE">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n-GB"/>
              </w:rPr>
            </w:pPr>
            <w:hyperlink w:anchor="starting" w:history="1">
              <w:r w:rsidR="00CB49BE" w:rsidRPr="008B276C">
                <w:rPr>
                  <w:rStyle w:val="Hyperlink"/>
                  <w:rFonts w:ascii="Arial" w:eastAsia="Times New Roman" w:hAnsi="Arial" w:cs="Arial"/>
                  <w:color w:val="auto"/>
                  <w:u w:val="none"/>
                  <w:lang w:eastAsia="en-GB"/>
                </w:rPr>
                <w:t>Starting Salary Point</w:t>
              </w:r>
            </w:hyperlink>
          </w:p>
        </w:tc>
        <w:tc>
          <w:tcPr>
            <w:tcW w:w="2994" w:type="dxa"/>
            <w:noWrap/>
            <w:hideMark/>
          </w:tcPr>
          <w:p w14:paraId="65DA37AD" w14:textId="21F84215" w:rsidR="00CB49BE" w:rsidRPr="009C1CEF" w:rsidRDefault="00BD2427" w:rsidP="00CB49BE">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n-GB"/>
              </w:rPr>
            </w:pPr>
            <w:r>
              <w:rPr>
                <w:rFonts w:ascii="Arial" w:eastAsia="Times New Roman" w:hAnsi="Arial" w:cs="Arial"/>
                <w:color w:val="000000"/>
                <w:lang w:eastAsia="en-GB"/>
              </w:rPr>
              <w:t>7</w:t>
            </w:r>
          </w:p>
        </w:tc>
      </w:tr>
      <w:tr w:rsidR="00CB49BE" w:rsidRPr="009C1CEF" w14:paraId="148E9288" w14:textId="77777777" w:rsidTr="00C857A9">
        <w:trPr>
          <w:trHeight w:val="300"/>
        </w:trPr>
        <w:tc>
          <w:tcPr>
            <w:cnfStyle w:val="001000000000" w:firstRow="0" w:lastRow="0" w:firstColumn="1" w:lastColumn="0" w:oddVBand="0" w:evenVBand="0" w:oddHBand="0" w:evenHBand="0" w:firstRowFirstColumn="0" w:firstRowLastColumn="0" w:lastRowFirstColumn="0" w:lastRowLastColumn="0"/>
            <w:tcW w:w="1903" w:type="dxa"/>
            <w:noWrap/>
            <w:hideMark/>
          </w:tcPr>
          <w:p w14:paraId="5990A091" w14:textId="6C87EF9F" w:rsidR="00CB49BE" w:rsidRPr="009C1CEF" w:rsidRDefault="00D05194" w:rsidP="00CB49BE">
            <w:pPr>
              <w:jc w:val="right"/>
              <w:rPr>
                <w:rFonts w:ascii="Arial" w:eastAsia="Times New Roman" w:hAnsi="Arial" w:cs="Arial"/>
                <w:color w:val="000000"/>
                <w:lang w:eastAsia="en-GB"/>
              </w:rPr>
            </w:pPr>
            <w:r>
              <w:rPr>
                <w:rFonts w:ascii="Arial" w:eastAsia="Times New Roman" w:hAnsi="Arial" w:cs="Arial"/>
                <w:color w:val="000000"/>
                <w:lang w:eastAsia="en-GB"/>
              </w:rPr>
              <w:t>8.3</w:t>
            </w:r>
          </w:p>
        </w:tc>
        <w:tc>
          <w:tcPr>
            <w:tcW w:w="4732" w:type="dxa"/>
            <w:noWrap/>
            <w:hideMark/>
          </w:tcPr>
          <w:p w14:paraId="1C6CD14A" w14:textId="57779767" w:rsidR="00CB49BE" w:rsidRPr="008B276C" w:rsidRDefault="00D05194" w:rsidP="00CB49BE">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GB"/>
              </w:rPr>
            </w:pPr>
            <w:r>
              <w:rPr>
                <w:rFonts w:ascii="Arial" w:eastAsia="Times New Roman" w:hAnsi="Arial" w:cs="Arial"/>
                <w:lang w:eastAsia="en-GB"/>
              </w:rPr>
              <w:t>Head teacher’s Pay</w:t>
            </w:r>
          </w:p>
        </w:tc>
        <w:tc>
          <w:tcPr>
            <w:tcW w:w="2994" w:type="dxa"/>
            <w:noWrap/>
            <w:hideMark/>
          </w:tcPr>
          <w:p w14:paraId="15A5CBF7" w14:textId="77777777" w:rsidR="00CB49BE" w:rsidRPr="009C1CEF" w:rsidRDefault="00CB49BE" w:rsidP="00CB49BE">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n-GB"/>
              </w:rPr>
            </w:pPr>
            <w:r w:rsidRPr="009C1CEF">
              <w:rPr>
                <w:rFonts w:ascii="Arial" w:eastAsia="Times New Roman" w:hAnsi="Arial" w:cs="Arial"/>
                <w:color w:val="000000"/>
                <w:lang w:eastAsia="en-GB"/>
              </w:rPr>
              <w:t>7</w:t>
            </w:r>
          </w:p>
        </w:tc>
      </w:tr>
      <w:tr w:rsidR="00CB49BE" w:rsidRPr="009C1CEF" w14:paraId="5CD02472" w14:textId="77777777" w:rsidTr="00C857A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03" w:type="dxa"/>
            <w:noWrap/>
            <w:hideMark/>
          </w:tcPr>
          <w:p w14:paraId="3C98300B" w14:textId="59CF4B97" w:rsidR="00CB49BE" w:rsidRPr="009C1CEF" w:rsidRDefault="00D05194" w:rsidP="00CB49BE">
            <w:pPr>
              <w:jc w:val="right"/>
              <w:rPr>
                <w:rFonts w:ascii="Arial" w:eastAsia="Times New Roman" w:hAnsi="Arial" w:cs="Arial"/>
                <w:color w:val="000000"/>
                <w:lang w:eastAsia="en-GB"/>
              </w:rPr>
            </w:pPr>
            <w:r>
              <w:rPr>
                <w:rFonts w:ascii="Arial" w:eastAsia="Times New Roman" w:hAnsi="Arial" w:cs="Arial"/>
                <w:color w:val="000000"/>
                <w:lang w:eastAsia="en-GB"/>
              </w:rPr>
              <w:t>8.4</w:t>
            </w:r>
          </w:p>
        </w:tc>
        <w:tc>
          <w:tcPr>
            <w:tcW w:w="4732" w:type="dxa"/>
            <w:noWrap/>
            <w:hideMark/>
          </w:tcPr>
          <w:p w14:paraId="3577D829" w14:textId="1F918489" w:rsidR="00CB49BE" w:rsidRPr="00D05194" w:rsidRDefault="007E5A8B" w:rsidP="00CB49BE">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n-GB"/>
              </w:rPr>
            </w:pPr>
            <w:hyperlink w:anchor="rewarding" w:history="1">
              <w:r w:rsidR="00D05194" w:rsidRPr="00D05194">
                <w:rPr>
                  <w:rStyle w:val="Hyperlink"/>
                  <w:rFonts w:ascii="Arial" w:eastAsia="Times New Roman" w:hAnsi="Arial" w:cs="Arial"/>
                  <w:color w:val="auto"/>
                  <w:u w:val="none"/>
                  <w:lang w:eastAsia="en-GB"/>
                </w:rPr>
                <w:t>T</w:t>
              </w:r>
              <w:r w:rsidR="00D05194" w:rsidRPr="00D05194">
                <w:rPr>
                  <w:rStyle w:val="Hyperlink"/>
                  <w:rFonts w:ascii="Arial" w:hAnsi="Arial" w:cs="Arial"/>
                </w:rPr>
                <w:t>emporary</w:t>
              </w:r>
            </w:hyperlink>
            <w:r w:rsidR="00D05194" w:rsidRPr="00D05194">
              <w:rPr>
                <w:rStyle w:val="Hyperlink"/>
                <w:rFonts w:ascii="Arial" w:eastAsia="Times New Roman" w:hAnsi="Arial" w:cs="Arial"/>
                <w:color w:val="auto"/>
                <w:u w:val="none"/>
                <w:lang w:eastAsia="en-GB"/>
              </w:rPr>
              <w:t xml:space="preserve"> </w:t>
            </w:r>
            <w:r w:rsidR="00DB0800">
              <w:rPr>
                <w:rStyle w:val="Hyperlink"/>
                <w:rFonts w:ascii="Arial" w:eastAsia="Times New Roman" w:hAnsi="Arial" w:cs="Arial"/>
                <w:color w:val="auto"/>
                <w:u w:val="none"/>
                <w:lang w:eastAsia="en-GB"/>
              </w:rPr>
              <w:t>p</w:t>
            </w:r>
            <w:r w:rsidR="00D05194" w:rsidRPr="00D05194">
              <w:rPr>
                <w:rStyle w:val="Hyperlink"/>
                <w:rFonts w:ascii="Arial" w:hAnsi="Arial" w:cs="Arial"/>
              </w:rPr>
              <w:t xml:space="preserve">ayments to </w:t>
            </w:r>
            <w:r w:rsidR="00D05194">
              <w:rPr>
                <w:rStyle w:val="Hyperlink"/>
                <w:rFonts w:ascii="Arial" w:hAnsi="Arial" w:cs="Arial"/>
              </w:rPr>
              <w:t>H</w:t>
            </w:r>
            <w:r w:rsidR="00D05194" w:rsidRPr="00D05194">
              <w:rPr>
                <w:rStyle w:val="Hyperlink"/>
                <w:rFonts w:ascii="Arial" w:hAnsi="Arial" w:cs="Arial"/>
              </w:rPr>
              <w:t>ead</w:t>
            </w:r>
            <w:r w:rsidR="00DB0800">
              <w:rPr>
                <w:rStyle w:val="Hyperlink"/>
                <w:rFonts w:ascii="Arial" w:hAnsi="Arial" w:cs="Arial"/>
              </w:rPr>
              <w:t>t</w:t>
            </w:r>
            <w:r w:rsidR="00D05194" w:rsidRPr="00D05194">
              <w:rPr>
                <w:rStyle w:val="Hyperlink"/>
                <w:rFonts w:ascii="Arial" w:hAnsi="Arial" w:cs="Arial"/>
              </w:rPr>
              <w:t>eachers</w:t>
            </w:r>
          </w:p>
        </w:tc>
        <w:tc>
          <w:tcPr>
            <w:tcW w:w="2994" w:type="dxa"/>
            <w:noWrap/>
            <w:hideMark/>
          </w:tcPr>
          <w:p w14:paraId="51AC5F48" w14:textId="77777777" w:rsidR="00CB49BE" w:rsidRPr="009C1CEF" w:rsidRDefault="00CB49BE" w:rsidP="00CB49BE">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n-GB"/>
              </w:rPr>
            </w:pPr>
            <w:r w:rsidRPr="009C1CEF">
              <w:rPr>
                <w:rFonts w:ascii="Arial" w:eastAsia="Times New Roman" w:hAnsi="Arial" w:cs="Arial"/>
                <w:color w:val="000000"/>
                <w:lang w:eastAsia="en-GB"/>
              </w:rPr>
              <w:t>7</w:t>
            </w:r>
          </w:p>
        </w:tc>
      </w:tr>
      <w:tr w:rsidR="00CB49BE" w:rsidRPr="009C1CEF" w14:paraId="0BF82357" w14:textId="77777777" w:rsidTr="00C857A9">
        <w:trPr>
          <w:trHeight w:val="300"/>
        </w:trPr>
        <w:tc>
          <w:tcPr>
            <w:cnfStyle w:val="001000000000" w:firstRow="0" w:lastRow="0" w:firstColumn="1" w:lastColumn="0" w:oddVBand="0" w:evenVBand="0" w:oddHBand="0" w:evenHBand="0" w:firstRowFirstColumn="0" w:firstRowLastColumn="0" w:lastRowFirstColumn="0" w:lastRowLastColumn="0"/>
            <w:tcW w:w="1903" w:type="dxa"/>
            <w:noWrap/>
            <w:hideMark/>
          </w:tcPr>
          <w:p w14:paraId="38131AB5" w14:textId="476E7006" w:rsidR="00CB49BE" w:rsidRPr="009C1CEF" w:rsidRDefault="00D05194" w:rsidP="00CB49BE">
            <w:pPr>
              <w:jc w:val="right"/>
              <w:rPr>
                <w:rFonts w:ascii="Arial" w:eastAsia="Times New Roman" w:hAnsi="Arial" w:cs="Arial"/>
                <w:color w:val="000000"/>
                <w:lang w:eastAsia="en-GB"/>
              </w:rPr>
            </w:pPr>
            <w:r>
              <w:rPr>
                <w:rFonts w:ascii="Arial" w:eastAsia="Times New Roman" w:hAnsi="Arial" w:cs="Arial"/>
                <w:color w:val="000000"/>
                <w:lang w:eastAsia="en-GB"/>
              </w:rPr>
              <w:t>8</w:t>
            </w:r>
            <w:r>
              <w:rPr>
                <w:rFonts w:eastAsia="Times New Roman"/>
                <w:color w:val="000000"/>
                <w:lang w:eastAsia="en-GB"/>
              </w:rPr>
              <w:t>.5</w:t>
            </w:r>
          </w:p>
        </w:tc>
        <w:tc>
          <w:tcPr>
            <w:tcW w:w="4732" w:type="dxa"/>
            <w:noWrap/>
            <w:hideMark/>
          </w:tcPr>
          <w:p w14:paraId="4FF45DCE" w14:textId="622DDC9B" w:rsidR="00CB49BE" w:rsidRPr="00DB0800" w:rsidRDefault="00DB0800" w:rsidP="00FB103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GB"/>
              </w:rPr>
            </w:pPr>
            <w:r w:rsidRPr="00DB0800">
              <w:rPr>
                <w:rFonts w:ascii="Arial" w:hAnsi="Arial" w:cs="Arial"/>
              </w:rPr>
              <w:t>Headteacher’s Performance</w:t>
            </w:r>
          </w:p>
        </w:tc>
        <w:tc>
          <w:tcPr>
            <w:tcW w:w="2994" w:type="dxa"/>
            <w:noWrap/>
            <w:hideMark/>
          </w:tcPr>
          <w:p w14:paraId="6CBF8FAF" w14:textId="184B9B58" w:rsidR="00CB49BE" w:rsidRPr="009C1CEF" w:rsidRDefault="00BD2427" w:rsidP="00CB49BE">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n-GB"/>
              </w:rPr>
            </w:pPr>
            <w:r>
              <w:rPr>
                <w:rFonts w:ascii="Arial" w:eastAsia="Times New Roman" w:hAnsi="Arial" w:cs="Arial"/>
                <w:color w:val="000000"/>
                <w:lang w:eastAsia="en-GB"/>
              </w:rPr>
              <w:t>8</w:t>
            </w:r>
            <w:r w:rsidR="00D05194">
              <w:rPr>
                <w:rFonts w:ascii="Arial" w:eastAsia="Times New Roman" w:hAnsi="Arial" w:cs="Arial"/>
                <w:color w:val="000000"/>
                <w:lang w:eastAsia="en-GB"/>
              </w:rPr>
              <w:t>-9</w:t>
            </w:r>
          </w:p>
        </w:tc>
      </w:tr>
      <w:tr w:rsidR="00CB49BE" w:rsidRPr="009C1CEF" w14:paraId="5C598F9E" w14:textId="77777777" w:rsidTr="00C857A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03" w:type="dxa"/>
            <w:noWrap/>
            <w:hideMark/>
          </w:tcPr>
          <w:p w14:paraId="0D905657" w14:textId="1D1D76BB" w:rsidR="00CB49BE" w:rsidRPr="009C1CEF" w:rsidRDefault="00D05194" w:rsidP="00CB49BE">
            <w:pPr>
              <w:jc w:val="right"/>
              <w:rPr>
                <w:rFonts w:ascii="Arial" w:eastAsia="Times New Roman" w:hAnsi="Arial" w:cs="Arial"/>
                <w:color w:val="000000"/>
                <w:lang w:eastAsia="en-GB"/>
              </w:rPr>
            </w:pPr>
            <w:r>
              <w:rPr>
                <w:rFonts w:ascii="Arial" w:eastAsia="Times New Roman" w:hAnsi="Arial" w:cs="Arial"/>
                <w:color w:val="000000"/>
                <w:lang w:eastAsia="en-GB"/>
              </w:rPr>
              <w:t>9</w:t>
            </w:r>
          </w:p>
        </w:tc>
        <w:tc>
          <w:tcPr>
            <w:tcW w:w="4732" w:type="dxa"/>
            <w:noWrap/>
            <w:hideMark/>
          </w:tcPr>
          <w:p w14:paraId="754D10E2" w14:textId="2EA83A43" w:rsidR="00CB49BE" w:rsidRPr="00D05194" w:rsidRDefault="00D05194" w:rsidP="00BD242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n-GB"/>
              </w:rPr>
            </w:pPr>
            <w:r w:rsidRPr="00D05194">
              <w:rPr>
                <w:rFonts w:ascii="Arial" w:hAnsi="Arial" w:cs="Arial"/>
              </w:rPr>
              <w:t>Deputy Headteacher and Assistant Headteachers’ Pay</w:t>
            </w:r>
          </w:p>
        </w:tc>
        <w:tc>
          <w:tcPr>
            <w:tcW w:w="2994" w:type="dxa"/>
            <w:noWrap/>
            <w:hideMark/>
          </w:tcPr>
          <w:p w14:paraId="288DA0AB" w14:textId="131C855C" w:rsidR="00CB49BE" w:rsidRPr="009C1CEF" w:rsidRDefault="005562F0" w:rsidP="00CB49BE">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n-GB"/>
              </w:rPr>
            </w:pPr>
            <w:r>
              <w:rPr>
                <w:rFonts w:ascii="Arial" w:eastAsia="Times New Roman" w:hAnsi="Arial" w:cs="Arial"/>
                <w:color w:val="000000"/>
                <w:lang w:eastAsia="en-GB"/>
              </w:rPr>
              <w:t>9</w:t>
            </w:r>
          </w:p>
        </w:tc>
      </w:tr>
      <w:tr w:rsidR="005562F0" w:rsidRPr="009C1CEF" w14:paraId="07F0513E" w14:textId="77777777" w:rsidTr="00C857A9">
        <w:trPr>
          <w:trHeight w:val="300"/>
        </w:trPr>
        <w:tc>
          <w:tcPr>
            <w:cnfStyle w:val="001000000000" w:firstRow="0" w:lastRow="0" w:firstColumn="1" w:lastColumn="0" w:oddVBand="0" w:evenVBand="0" w:oddHBand="0" w:evenHBand="0" w:firstRowFirstColumn="0" w:firstRowLastColumn="0" w:lastRowFirstColumn="0" w:lastRowLastColumn="0"/>
            <w:tcW w:w="1903" w:type="dxa"/>
            <w:noWrap/>
          </w:tcPr>
          <w:p w14:paraId="3762C58A" w14:textId="7E2F3635" w:rsidR="005562F0" w:rsidRDefault="005562F0" w:rsidP="00CB49BE">
            <w:pPr>
              <w:jc w:val="right"/>
              <w:rPr>
                <w:rFonts w:ascii="Arial" w:eastAsia="Times New Roman" w:hAnsi="Arial" w:cs="Arial"/>
                <w:color w:val="000000"/>
                <w:lang w:eastAsia="en-GB"/>
              </w:rPr>
            </w:pPr>
            <w:r>
              <w:rPr>
                <w:rFonts w:ascii="Arial" w:eastAsia="Times New Roman" w:hAnsi="Arial" w:cs="Arial"/>
                <w:color w:val="000000"/>
                <w:lang w:eastAsia="en-GB"/>
              </w:rPr>
              <w:t>9.1</w:t>
            </w:r>
          </w:p>
        </w:tc>
        <w:tc>
          <w:tcPr>
            <w:tcW w:w="4732" w:type="dxa"/>
            <w:noWrap/>
          </w:tcPr>
          <w:p w14:paraId="63410065" w14:textId="54774F11" w:rsidR="005562F0" w:rsidRPr="00D05194" w:rsidRDefault="005562F0" w:rsidP="00BD2427">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D05194">
              <w:rPr>
                <w:rFonts w:ascii="Arial" w:hAnsi="Arial" w:cs="Arial"/>
              </w:rPr>
              <w:t xml:space="preserve">Deputy Headteacher and Assistant Headteachers’ </w:t>
            </w:r>
            <w:r>
              <w:rPr>
                <w:rFonts w:ascii="Arial" w:hAnsi="Arial" w:cs="Arial"/>
              </w:rPr>
              <w:t>Review</w:t>
            </w:r>
          </w:p>
        </w:tc>
        <w:tc>
          <w:tcPr>
            <w:tcW w:w="2994" w:type="dxa"/>
            <w:noWrap/>
          </w:tcPr>
          <w:p w14:paraId="4FB9048C" w14:textId="4834C462" w:rsidR="005562F0" w:rsidRPr="009C1CEF" w:rsidRDefault="005562F0" w:rsidP="00CB49BE">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n-GB"/>
              </w:rPr>
            </w:pPr>
            <w:r>
              <w:rPr>
                <w:rFonts w:ascii="Arial" w:eastAsia="Times New Roman" w:hAnsi="Arial" w:cs="Arial"/>
                <w:color w:val="000000"/>
                <w:lang w:eastAsia="en-GB"/>
              </w:rPr>
              <w:t>9</w:t>
            </w:r>
          </w:p>
        </w:tc>
      </w:tr>
      <w:tr w:rsidR="005562F0" w:rsidRPr="009C1CEF" w14:paraId="15CBCAAF" w14:textId="77777777" w:rsidTr="00C857A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03" w:type="dxa"/>
            <w:noWrap/>
          </w:tcPr>
          <w:p w14:paraId="3C37C71D" w14:textId="77777777" w:rsidR="005562F0" w:rsidRDefault="005562F0" w:rsidP="00CB49BE">
            <w:pPr>
              <w:jc w:val="right"/>
              <w:rPr>
                <w:rFonts w:ascii="Arial" w:eastAsia="Times New Roman" w:hAnsi="Arial" w:cs="Arial"/>
                <w:color w:val="000000"/>
                <w:lang w:eastAsia="en-GB"/>
              </w:rPr>
            </w:pPr>
          </w:p>
        </w:tc>
        <w:tc>
          <w:tcPr>
            <w:tcW w:w="4732" w:type="dxa"/>
            <w:noWrap/>
          </w:tcPr>
          <w:p w14:paraId="42DE6EB0" w14:textId="60682858" w:rsidR="005562F0" w:rsidRPr="00D05194" w:rsidRDefault="007E5A8B" w:rsidP="00BD2427">
            <w:pPr>
              <w:cnfStyle w:val="000000100000" w:firstRow="0" w:lastRow="0" w:firstColumn="0" w:lastColumn="0" w:oddVBand="0" w:evenVBand="0" w:oddHBand="1" w:evenHBand="0" w:firstRowFirstColumn="0" w:firstRowLastColumn="0" w:lastRowFirstColumn="0" w:lastRowLastColumn="0"/>
              <w:rPr>
                <w:rFonts w:ascii="Arial" w:hAnsi="Arial" w:cs="Arial"/>
              </w:rPr>
            </w:pPr>
            <w:hyperlink w:anchor="_SECTION_THREE_–" w:history="1">
              <w:r w:rsidR="005562F0" w:rsidRPr="008B276C">
                <w:rPr>
                  <w:rStyle w:val="Hyperlink"/>
                  <w:rFonts w:ascii="Arial" w:eastAsia="Times New Roman" w:hAnsi="Arial" w:cs="Arial"/>
                  <w:b/>
                  <w:color w:val="auto"/>
                  <w:u w:val="none"/>
                  <w:lang w:eastAsia="en-GB"/>
                </w:rPr>
                <w:t>SECTION T</w:t>
              </w:r>
              <w:r w:rsidR="005562F0">
                <w:rPr>
                  <w:rStyle w:val="Hyperlink"/>
                  <w:rFonts w:ascii="Arial" w:eastAsia="Times New Roman" w:hAnsi="Arial" w:cs="Arial"/>
                  <w:b/>
                  <w:color w:val="auto"/>
                  <w:u w:val="none"/>
                  <w:lang w:eastAsia="en-GB"/>
                </w:rPr>
                <w:t>W</w:t>
              </w:r>
              <w:r w:rsidR="005562F0" w:rsidRPr="005562F0">
                <w:rPr>
                  <w:rStyle w:val="Hyperlink"/>
                  <w:rFonts w:ascii="Arial" w:hAnsi="Arial" w:cs="Arial"/>
                  <w:b/>
                  <w:color w:val="auto"/>
                </w:rPr>
                <w:t>O</w:t>
              </w:r>
              <w:r w:rsidR="005562F0" w:rsidRPr="008B276C">
                <w:rPr>
                  <w:rStyle w:val="Hyperlink"/>
                  <w:rFonts w:ascii="Arial" w:eastAsia="Times New Roman" w:hAnsi="Arial" w:cs="Arial"/>
                  <w:b/>
                  <w:color w:val="auto"/>
                  <w:u w:val="none"/>
                  <w:lang w:eastAsia="en-GB"/>
                </w:rPr>
                <w:t xml:space="preserve"> – ALL TEACHERS</w:t>
              </w:r>
            </w:hyperlink>
            <w:r w:rsidR="005562F0" w:rsidRPr="008B276C">
              <w:rPr>
                <w:rStyle w:val="Hyperlink"/>
                <w:rFonts w:ascii="Arial" w:eastAsia="Times New Roman" w:hAnsi="Arial" w:cs="Arial"/>
                <w:b/>
                <w:color w:val="auto"/>
                <w:u w:val="none"/>
                <w:lang w:eastAsia="en-GB"/>
              </w:rPr>
              <w:t xml:space="preserve"> BELOW THE LEADERSHIP GROUP</w:t>
            </w:r>
          </w:p>
        </w:tc>
        <w:tc>
          <w:tcPr>
            <w:tcW w:w="2994" w:type="dxa"/>
            <w:noWrap/>
          </w:tcPr>
          <w:p w14:paraId="6A4936E4" w14:textId="77777777" w:rsidR="005562F0" w:rsidRDefault="005562F0" w:rsidP="00CB49BE">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n-GB"/>
              </w:rPr>
            </w:pPr>
          </w:p>
        </w:tc>
      </w:tr>
      <w:tr w:rsidR="00CB49BE" w:rsidRPr="009C1CEF" w14:paraId="497BC17C" w14:textId="77777777" w:rsidTr="00C857A9">
        <w:trPr>
          <w:trHeight w:val="300"/>
        </w:trPr>
        <w:tc>
          <w:tcPr>
            <w:cnfStyle w:val="001000000000" w:firstRow="0" w:lastRow="0" w:firstColumn="1" w:lastColumn="0" w:oddVBand="0" w:evenVBand="0" w:oddHBand="0" w:evenHBand="0" w:firstRowFirstColumn="0" w:firstRowLastColumn="0" w:lastRowFirstColumn="0" w:lastRowLastColumn="0"/>
            <w:tcW w:w="1903" w:type="dxa"/>
            <w:noWrap/>
            <w:hideMark/>
          </w:tcPr>
          <w:p w14:paraId="72E795E2" w14:textId="0F6B53CF" w:rsidR="00CB49BE" w:rsidRPr="009C1CEF" w:rsidRDefault="00DB0800" w:rsidP="00CB49BE">
            <w:pPr>
              <w:jc w:val="right"/>
              <w:rPr>
                <w:rFonts w:ascii="Arial" w:eastAsia="Times New Roman" w:hAnsi="Arial" w:cs="Arial"/>
                <w:color w:val="000000"/>
                <w:lang w:eastAsia="en-GB"/>
              </w:rPr>
            </w:pPr>
            <w:r>
              <w:rPr>
                <w:rFonts w:ascii="Arial" w:eastAsia="Times New Roman" w:hAnsi="Arial" w:cs="Arial"/>
                <w:color w:val="000000"/>
                <w:lang w:eastAsia="en-GB"/>
              </w:rPr>
              <w:t>10</w:t>
            </w:r>
          </w:p>
        </w:tc>
        <w:tc>
          <w:tcPr>
            <w:tcW w:w="4732" w:type="dxa"/>
            <w:noWrap/>
            <w:hideMark/>
          </w:tcPr>
          <w:p w14:paraId="3CE0B624" w14:textId="77777777" w:rsidR="00DB0800" w:rsidRPr="00DB0800" w:rsidRDefault="00DB0800" w:rsidP="00DB0800">
            <w:pPr>
              <w:pStyle w:val="Heading1"/>
              <w:numPr>
                <w:ilvl w:val="0"/>
                <w:numId w:val="0"/>
              </w:numPr>
              <w:ind w:left="432" w:hanging="432"/>
              <w:cnfStyle w:val="000000000000" w:firstRow="0" w:lastRow="0" w:firstColumn="0" w:lastColumn="0" w:oddVBand="0" w:evenVBand="0" w:oddHBand="0" w:evenHBand="0" w:firstRowFirstColumn="0" w:firstRowLastColumn="0" w:lastRowFirstColumn="0" w:lastRowLastColumn="0"/>
              <w:rPr>
                <w:b w:val="0"/>
                <w:bCs w:val="0"/>
              </w:rPr>
            </w:pPr>
            <w:r w:rsidRPr="00DB0800">
              <w:rPr>
                <w:b w:val="0"/>
                <w:bCs w:val="0"/>
              </w:rPr>
              <w:t>Leading Practitioners</w:t>
            </w:r>
          </w:p>
          <w:p w14:paraId="396DF81D" w14:textId="237AE645" w:rsidR="00CB49BE" w:rsidRPr="008B276C" w:rsidRDefault="00CB49BE" w:rsidP="00BD242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GB"/>
              </w:rPr>
            </w:pPr>
          </w:p>
        </w:tc>
        <w:tc>
          <w:tcPr>
            <w:tcW w:w="2994" w:type="dxa"/>
            <w:noWrap/>
            <w:hideMark/>
          </w:tcPr>
          <w:p w14:paraId="4AD4317F" w14:textId="530D8E68" w:rsidR="00CB49BE" w:rsidRPr="009C1CEF" w:rsidRDefault="00DB0800" w:rsidP="00CB49BE">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n-GB"/>
              </w:rPr>
            </w:pPr>
            <w:r>
              <w:rPr>
                <w:rFonts w:ascii="Arial" w:eastAsia="Times New Roman" w:hAnsi="Arial" w:cs="Arial"/>
                <w:color w:val="000000"/>
                <w:lang w:eastAsia="en-GB"/>
              </w:rPr>
              <w:t>10</w:t>
            </w:r>
          </w:p>
        </w:tc>
      </w:tr>
      <w:tr w:rsidR="00BD2427" w:rsidRPr="009C1CEF" w14:paraId="13248AF2" w14:textId="77777777" w:rsidTr="00C857A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03" w:type="dxa"/>
            <w:noWrap/>
          </w:tcPr>
          <w:p w14:paraId="2BBA7E8D" w14:textId="06EE5AD6" w:rsidR="00BD2427" w:rsidRPr="009C1CEF" w:rsidRDefault="00DB0800" w:rsidP="00CB49BE">
            <w:pPr>
              <w:jc w:val="right"/>
              <w:rPr>
                <w:rFonts w:ascii="Arial" w:eastAsia="Times New Roman" w:hAnsi="Arial" w:cs="Arial"/>
                <w:color w:val="000000"/>
                <w:lang w:eastAsia="en-GB"/>
              </w:rPr>
            </w:pPr>
            <w:r>
              <w:rPr>
                <w:rFonts w:ascii="Arial" w:eastAsia="Times New Roman" w:hAnsi="Arial" w:cs="Arial"/>
                <w:color w:val="000000"/>
                <w:lang w:eastAsia="en-GB"/>
              </w:rPr>
              <w:t>11</w:t>
            </w:r>
          </w:p>
        </w:tc>
        <w:tc>
          <w:tcPr>
            <w:tcW w:w="4732" w:type="dxa"/>
            <w:noWrap/>
          </w:tcPr>
          <w:p w14:paraId="2C95AC28" w14:textId="671054E8" w:rsidR="00BD2427" w:rsidRPr="00DB0800" w:rsidRDefault="00DB0800" w:rsidP="00BD2427">
            <w:pPr>
              <w:pStyle w:val="Heading2"/>
              <w:numPr>
                <w:ilvl w:val="0"/>
                <w:numId w:val="0"/>
              </w:numPr>
              <w:ind w:left="576" w:hanging="576"/>
              <w:cnfStyle w:val="000000100000" w:firstRow="0" w:lastRow="0" w:firstColumn="0" w:lastColumn="0" w:oddVBand="0" w:evenVBand="0" w:oddHBand="1" w:evenHBand="0" w:firstRowFirstColumn="0" w:firstRowLastColumn="0" w:lastRowFirstColumn="0" w:lastRowLastColumn="0"/>
              <w:rPr>
                <w:b w:val="0"/>
                <w:bCs w:val="0"/>
              </w:rPr>
            </w:pPr>
            <w:r w:rsidRPr="00DB0800">
              <w:rPr>
                <w:b w:val="0"/>
                <w:bCs w:val="0"/>
              </w:rPr>
              <w:t>General Pay and Conditions</w:t>
            </w:r>
          </w:p>
        </w:tc>
        <w:tc>
          <w:tcPr>
            <w:tcW w:w="2994" w:type="dxa"/>
            <w:noWrap/>
          </w:tcPr>
          <w:p w14:paraId="04FA5892" w14:textId="5E00AA8D" w:rsidR="00BD2427" w:rsidRDefault="00DB0800" w:rsidP="00CB49BE">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n-GB"/>
              </w:rPr>
            </w:pPr>
            <w:r>
              <w:rPr>
                <w:rFonts w:ascii="Arial" w:eastAsia="Times New Roman" w:hAnsi="Arial" w:cs="Arial"/>
                <w:color w:val="000000"/>
                <w:lang w:eastAsia="en-GB"/>
              </w:rPr>
              <w:t>10</w:t>
            </w:r>
          </w:p>
        </w:tc>
      </w:tr>
      <w:tr w:rsidR="005562F0" w:rsidRPr="009C1CEF" w14:paraId="1D0277B8" w14:textId="77777777" w:rsidTr="00C857A9">
        <w:trPr>
          <w:trHeight w:val="300"/>
        </w:trPr>
        <w:tc>
          <w:tcPr>
            <w:cnfStyle w:val="001000000000" w:firstRow="0" w:lastRow="0" w:firstColumn="1" w:lastColumn="0" w:oddVBand="0" w:evenVBand="0" w:oddHBand="0" w:evenHBand="0" w:firstRowFirstColumn="0" w:firstRowLastColumn="0" w:lastRowFirstColumn="0" w:lastRowLastColumn="0"/>
            <w:tcW w:w="1903" w:type="dxa"/>
            <w:noWrap/>
          </w:tcPr>
          <w:p w14:paraId="7BF31856" w14:textId="7A0C3A4D" w:rsidR="005562F0" w:rsidRPr="009C1CEF" w:rsidRDefault="005562F0" w:rsidP="005562F0">
            <w:pPr>
              <w:jc w:val="right"/>
              <w:rPr>
                <w:rFonts w:ascii="Arial" w:eastAsia="Times New Roman" w:hAnsi="Arial" w:cs="Arial"/>
                <w:color w:val="000000"/>
                <w:lang w:eastAsia="en-GB"/>
              </w:rPr>
            </w:pPr>
            <w:r>
              <w:rPr>
                <w:rFonts w:ascii="Arial" w:eastAsia="Times New Roman" w:hAnsi="Arial" w:cs="Arial"/>
                <w:color w:val="000000"/>
                <w:lang w:eastAsia="en-GB"/>
              </w:rPr>
              <w:t>12</w:t>
            </w:r>
          </w:p>
        </w:tc>
        <w:tc>
          <w:tcPr>
            <w:tcW w:w="4732" w:type="dxa"/>
            <w:noWrap/>
          </w:tcPr>
          <w:p w14:paraId="37F9A4D0" w14:textId="0D466138" w:rsidR="005562F0" w:rsidRPr="005562F0" w:rsidRDefault="007E5A8B" w:rsidP="005562F0">
            <w:pPr>
              <w:pStyle w:val="Heading2"/>
              <w:numPr>
                <w:ilvl w:val="0"/>
                <w:numId w:val="0"/>
              </w:numPr>
              <w:ind w:left="576" w:hanging="576"/>
              <w:cnfStyle w:val="000000000000" w:firstRow="0" w:lastRow="0" w:firstColumn="0" w:lastColumn="0" w:oddVBand="0" w:evenVBand="0" w:oddHBand="0" w:evenHBand="0" w:firstRowFirstColumn="0" w:firstRowLastColumn="0" w:lastRowFirstColumn="0" w:lastRowLastColumn="0"/>
              <w:rPr>
                <w:b w:val="0"/>
                <w:bCs w:val="0"/>
              </w:rPr>
            </w:pPr>
            <w:hyperlink w:anchor="_Pay_Award_2015" w:history="1">
              <w:r w:rsidR="005562F0" w:rsidRPr="005562F0">
                <w:rPr>
                  <w:rStyle w:val="Hyperlink"/>
                  <w:rFonts w:cs="Arial"/>
                  <w:b w:val="0"/>
                  <w:bCs w:val="0"/>
                  <w:color w:val="auto"/>
                  <w:u w:val="none"/>
                  <w:lang w:eastAsia="en-GB"/>
                </w:rPr>
                <w:t>Pay Award 2024</w:t>
              </w:r>
            </w:hyperlink>
          </w:p>
        </w:tc>
        <w:tc>
          <w:tcPr>
            <w:tcW w:w="2994" w:type="dxa"/>
            <w:noWrap/>
          </w:tcPr>
          <w:p w14:paraId="7F3485EB" w14:textId="282502D6" w:rsidR="005562F0" w:rsidRDefault="005562F0" w:rsidP="005562F0">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n-GB"/>
              </w:rPr>
            </w:pPr>
            <w:r>
              <w:rPr>
                <w:rFonts w:ascii="Arial" w:eastAsia="Times New Roman" w:hAnsi="Arial" w:cs="Arial"/>
                <w:color w:val="000000"/>
                <w:lang w:eastAsia="en-GB"/>
              </w:rPr>
              <w:t>11</w:t>
            </w:r>
          </w:p>
        </w:tc>
      </w:tr>
      <w:tr w:rsidR="005562F0" w:rsidRPr="009C1CEF" w14:paraId="2B746118" w14:textId="77777777" w:rsidTr="00C857A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03" w:type="dxa"/>
            <w:noWrap/>
          </w:tcPr>
          <w:p w14:paraId="02B77E54" w14:textId="0E1A0258" w:rsidR="005562F0" w:rsidRPr="009C1CEF" w:rsidRDefault="005562F0" w:rsidP="005562F0">
            <w:pPr>
              <w:jc w:val="right"/>
              <w:rPr>
                <w:rFonts w:ascii="Arial" w:eastAsia="Times New Roman" w:hAnsi="Arial" w:cs="Arial"/>
                <w:color w:val="000000"/>
                <w:lang w:eastAsia="en-GB"/>
              </w:rPr>
            </w:pPr>
            <w:r>
              <w:rPr>
                <w:rFonts w:ascii="Arial" w:eastAsia="Times New Roman" w:hAnsi="Arial" w:cs="Arial"/>
                <w:color w:val="000000"/>
                <w:lang w:eastAsia="en-GB"/>
              </w:rPr>
              <w:t>13</w:t>
            </w:r>
          </w:p>
        </w:tc>
        <w:tc>
          <w:tcPr>
            <w:tcW w:w="4732" w:type="dxa"/>
            <w:noWrap/>
          </w:tcPr>
          <w:p w14:paraId="5475FDA2" w14:textId="600C4EF0" w:rsidR="005562F0" w:rsidRPr="005562F0" w:rsidRDefault="007E5A8B" w:rsidP="005562F0">
            <w:pPr>
              <w:cnfStyle w:val="000000100000" w:firstRow="0" w:lastRow="0" w:firstColumn="0" w:lastColumn="0" w:oddVBand="0" w:evenVBand="0" w:oddHBand="1" w:evenHBand="0" w:firstRowFirstColumn="0" w:firstRowLastColumn="0" w:lastRowFirstColumn="0" w:lastRowLastColumn="0"/>
              <w:rPr>
                <w:rFonts w:ascii="Arial" w:hAnsi="Arial" w:cs="Arial"/>
              </w:rPr>
            </w:pPr>
            <w:hyperlink w:anchor="_Part_Time_Teachers" w:history="1">
              <w:r w:rsidR="005562F0" w:rsidRPr="005562F0">
                <w:rPr>
                  <w:rStyle w:val="Hyperlink"/>
                  <w:rFonts w:ascii="Arial" w:eastAsia="Times New Roman" w:hAnsi="Arial" w:cs="Arial"/>
                  <w:color w:val="auto"/>
                  <w:u w:val="none"/>
                  <w:lang w:eastAsia="en-GB"/>
                </w:rPr>
                <w:t>Part Time Teachers</w:t>
              </w:r>
            </w:hyperlink>
          </w:p>
        </w:tc>
        <w:tc>
          <w:tcPr>
            <w:tcW w:w="2994" w:type="dxa"/>
            <w:noWrap/>
          </w:tcPr>
          <w:p w14:paraId="4D9014A2" w14:textId="78F94CA7" w:rsidR="005562F0" w:rsidRDefault="005562F0" w:rsidP="005562F0">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n-GB"/>
              </w:rPr>
            </w:pPr>
            <w:r>
              <w:rPr>
                <w:rFonts w:ascii="Arial" w:eastAsia="Times New Roman" w:hAnsi="Arial" w:cs="Arial"/>
                <w:color w:val="000000"/>
                <w:lang w:eastAsia="en-GB"/>
              </w:rPr>
              <w:t>11</w:t>
            </w:r>
          </w:p>
        </w:tc>
      </w:tr>
      <w:tr w:rsidR="005562F0" w:rsidRPr="009C1CEF" w14:paraId="3755587E" w14:textId="77777777" w:rsidTr="00C857A9">
        <w:trPr>
          <w:trHeight w:val="300"/>
        </w:trPr>
        <w:tc>
          <w:tcPr>
            <w:cnfStyle w:val="001000000000" w:firstRow="0" w:lastRow="0" w:firstColumn="1" w:lastColumn="0" w:oddVBand="0" w:evenVBand="0" w:oddHBand="0" w:evenHBand="0" w:firstRowFirstColumn="0" w:firstRowLastColumn="0" w:lastRowFirstColumn="0" w:lastRowLastColumn="0"/>
            <w:tcW w:w="1903" w:type="dxa"/>
            <w:noWrap/>
          </w:tcPr>
          <w:p w14:paraId="2ABDB22F" w14:textId="0F0BB0DD" w:rsidR="005562F0" w:rsidRDefault="005562F0" w:rsidP="005562F0">
            <w:pPr>
              <w:jc w:val="right"/>
              <w:rPr>
                <w:rFonts w:ascii="Arial" w:eastAsia="Times New Roman" w:hAnsi="Arial" w:cs="Arial"/>
                <w:color w:val="000000"/>
                <w:lang w:eastAsia="en-GB"/>
              </w:rPr>
            </w:pPr>
            <w:r>
              <w:rPr>
                <w:rFonts w:ascii="Arial" w:eastAsia="Times New Roman" w:hAnsi="Arial" w:cs="Arial"/>
                <w:color w:val="000000"/>
                <w:lang w:eastAsia="en-GB"/>
              </w:rPr>
              <w:t>14</w:t>
            </w:r>
          </w:p>
        </w:tc>
        <w:tc>
          <w:tcPr>
            <w:tcW w:w="4732" w:type="dxa"/>
            <w:noWrap/>
          </w:tcPr>
          <w:p w14:paraId="4A696E18" w14:textId="533D281D" w:rsidR="005562F0" w:rsidRPr="005562F0" w:rsidRDefault="007E5A8B" w:rsidP="005562F0">
            <w:pPr>
              <w:pStyle w:val="Heading2"/>
              <w:numPr>
                <w:ilvl w:val="0"/>
                <w:numId w:val="0"/>
              </w:numPr>
              <w:ind w:left="576" w:hanging="576"/>
              <w:cnfStyle w:val="000000000000" w:firstRow="0" w:lastRow="0" w:firstColumn="0" w:lastColumn="0" w:oddVBand="0" w:evenVBand="0" w:oddHBand="0" w:evenHBand="0" w:firstRowFirstColumn="0" w:firstRowLastColumn="0" w:lastRowFirstColumn="0" w:lastRowLastColumn="0"/>
              <w:rPr>
                <w:rFonts w:cs="Arial"/>
                <w:b w:val="0"/>
                <w:bCs w:val="0"/>
              </w:rPr>
            </w:pPr>
            <w:hyperlink w:anchor="_Short_Notice/Supply_Teachers" w:history="1">
              <w:r w:rsidR="005562F0" w:rsidRPr="005562F0">
                <w:rPr>
                  <w:rStyle w:val="Hyperlink"/>
                  <w:rFonts w:cs="Arial"/>
                  <w:b w:val="0"/>
                  <w:bCs w:val="0"/>
                  <w:color w:val="auto"/>
                  <w:u w:val="none"/>
                  <w:lang w:eastAsia="en-GB"/>
                </w:rPr>
                <w:t>Short Notice/Supply Teachers</w:t>
              </w:r>
            </w:hyperlink>
          </w:p>
        </w:tc>
        <w:tc>
          <w:tcPr>
            <w:tcW w:w="2994" w:type="dxa"/>
            <w:noWrap/>
          </w:tcPr>
          <w:p w14:paraId="49B17153" w14:textId="0EFEA858" w:rsidR="005562F0" w:rsidRDefault="005562F0" w:rsidP="005562F0">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n-GB"/>
              </w:rPr>
            </w:pPr>
            <w:r>
              <w:rPr>
                <w:rFonts w:ascii="Arial" w:eastAsia="Times New Roman" w:hAnsi="Arial" w:cs="Arial"/>
                <w:color w:val="000000"/>
                <w:lang w:eastAsia="en-GB"/>
              </w:rPr>
              <w:t>11</w:t>
            </w:r>
          </w:p>
        </w:tc>
      </w:tr>
      <w:tr w:rsidR="005562F0" w:rsidRPr="009C1CEF" w14:paraId="56515972" w14:textId="77777777" w:rsidTr="00C857A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03" w:type="dxa"/>
            <w:noWrap/>
          </w:tcPr>
          <w:p w14:paraId="60309D5B" w14:textId="77777777" w:rsidR="005562F0" w:rsidRDefault="005562F0" w:rsidP="005562F0">
            <w:pPr>
              <w:jc w:val="right"/>
              <w:rPr>
                <w:rFonts w:ascii="Arial" w:eastAsia="Times New Roman" w:hAnsi="Arial" w:cs="Arial"/>
                <w:color w:val="000000"/>
                <w:lang w:eastAsia="en-GB"/>
              </w:rPr>
            </w:pPr>
            <w:r>
              <w:rPr>
                <w:rFonts w:ascii="Arial" w:eastAsia="Times New Roman" w:hAnsi="Arial" w:cs="Arial"/>
                <w:color w:val="000000"/>
                <w:lang w:eastAsia="en-GB"/>
              </w:rPr>
              <w:t>15</w:t>
            </w:r>
          </w:p>
        </w:tc>
        <w:tc>
          <w:tcPr>
            <w:tcW w:w="4732" w:type="dxa"/>
            <w:noWrap/>
          </w:tcPr>
          <w:p w14:paraId="4411A61E" w14:textId="32F480C2" w:rsidR="005562F0" w:rsidRPr="005562F0" w:rsidRDefault="007E5A8B" w:rsidP="005562F0">
            <w:pPr>
              <w:pStyle w:val="Heading1"/>
              <w:numPr>
                <w:ilvl w:val="0"/>
                <w:numId w:val="0"/>
              </w:numPr>
              <w:ind w:left="432" w:hanging="432"/>
              <w:cnfStyle w:val="000000100000" w:firstRow="0" w:lastRow="0" w:firstColumn="0" w:lastColumn="0" w:oddVBand="0" w:evenVBand="0" w:oddHBand="1" w:evenHBand="0" w:firstRowFirstColumn="0" w:firstRowLastColumn="0" w:lastRowFirstColumn="0" w:lastRowLastColumn="0"/>
              <w:rPr>
                <w:b w:val="0"/>
                <w:bCs w:val="0"/>
              </w:rPr>
            </w:pPr>
            <w:hyperlink w:anchor="_Pay_Reviews" w:history="1">
              <w:proofErr w:type="gramStart"/>
              <w:r w:rsidR="005562F0" w:rsidRPr="005562F0">
                <w:rPr>
                  <w:rStyle w:val="Hyperlink"/>
                  <w:b w:val="0"/>
                  <w:bCs w:val="0"/>
                  <w:color w:val="auto"/>
                  <w:u w:val="none"/>
                  <w:lang w:eastAsia="en-GB"/>
                </w:rPr>
                <w:t>P</w:t>
              </w:r>
              <w:r w:rsidR="005562F0">
                <w:rPr>
                  <w:rStyle w:val="Hyperlink"/>
                  <w:b w:val="0"/>
                  <w:bCs w:val="0"/>
                  <w:color w:val="auto"/>
                  <w:u w:val="none"/>
                  <w:lang w:eastAsia="en-GB"/>
                </w:rPr>
                <w:t>a</w:t>
              </w:r>
              <w:r w:rsidR="005562F0">
                <w:rPr>
                  <w:rStyle w:val="Hyperlink"/>
                  <w:lang w:eastAsia="en-GB"/>
                </w:rPr>
                <w:t>y</w:t>
              </w:r>
              <w:r w:rsidR="005562F0" w:rsidRPr="005562F0">
                <w:rPr>
                  <w:rStyle w:val="Hyperlink"/>
                  <w:b w:val="0"/>
                  <w:bCs w:val="0"/>
                  <w:color w:val="auto"/>
                  <w:lang w:eastAsia="en-GB"/>
                </w:rPr>
                <w:t xml:space="preserve"> </w:t>
              </w:r>
              <w:r w:rsidR="005562F0" w:rsidRPr="005562F0">
                <w:rPr>
                  <w:rStyle w:val="Hyperlink"/>
                  <w:b w:val="0"/>
                  <w:bCs w:val="0"/>
                  <w:color w:val="auto"/>
                  <w:u w:val="none"/>
                  <w:lang w:eastAsia="en-GB"/>
                </w:rPr>
                <w:t xml:space="preserve"> Reviews</w:t>
              </w:r>
              <w:proofErr w:type="gramEnd"/>
            </w:hyperlink>
          </w:p>
        </w:tc>
        <w:tc>
          <w:tcPr>
            <w:tcW w:w="2994" w:type="dxa"/>
            <w:noWrap/>
          </w:tcPr>
          <w:p w14:paraId="741EA29D" w14:textId="3672757F" w:rsidR="005562F0" w:rsidRDefault="005562F0" w:rsidP="005562F0">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n-GB"/>
              </w:rPr>
            </w:pPr>
            <w:r>
              <w:rPr>
                <w:rFonts w:ascii="Arial" w:eastAsia="Times New Roman" w:hAnsi="Arial" w:cs="Arial"/>
                <w:color w:val="000000"/>
                <w:lang w:eastAsia="en-GB"/>
              </w:rPr>
              <w:t>12</w:t>
            </w:r>
          </w:p>
        </w:tc>
      </w:tr>
      <w:tr w:rsidR="005562F0" w:rsidRPr="009C1CEF" w14:paraId="26F90E54" w14:textId="77777777" w:rsidTr="00C857A9">
        <w:trPr>
          <w:trHeight w:val="300"/>
        </w:trPr>
        <w:tc>
          <w:tcPr>
            <w:cnfStyle w:val="001000000000" w:firstRow="0" w:lastRow="0" w:firstColumn="1" w:lastColumn="0" w:oddVBand="0" w:evenVBand="0" w:oddHBand="0" w:evenHBand="0" w:firstRowFirstColumn="0" w:firstRowLastColumn="0" w:lastRowFirstColumn="0" w:lastRowLastColumn="0"/>
            <w:tcW w:w="1903" w:type="dxa"/>
            <w:noWrap/>
          </w:tcPr>
          <w:p w14:paraId="09E1405C" w14:textId="7DCEE6E7" w:rsidR="005562F0" w:rsidRDefault="005562F0" w:rsidP="005562F0">
            <w:pPr>
              <w:jc w:val="right"/>
              <w:rPr>
                <w:rFonts w:ascii="Arial" w:eastAsia="Times New Roman" w:hAnsi="Arial" w:cs="Arial"/>
                <w:color w:val="000000"/>
                <w:lang w:eastAsia="en-GB"/>
              </w:rPr>
            </w:pPr>
            <w:r>
              <w:rPr>
                <w:rFonts w:ascii="Arial" w:eastAsia="Times New Roman" w:hAnsi="Arial" w:cs="Arial"/>
                <w:color w:val="000000"/>
                <w:lang w:eastAsia="en-GB"/>
              </w:rPr>
              <w:t>16</w:t>
            </w:r>
          </w:p>
        </w:tc>
        <w:tc>
          <w:tcPr>
            <w:tcW w:w="4732" w:type="dxa"/>
            <w:noWrap/>
          </w:tcPr>
          <w:p w14:paraId="216ECA03" w14:textId="56DCEBD9" w:rsidR="005562F0" w:rsidRPr="005562F0" w:rsidRDefault="007E5A8B" w:rsidP="005562F0">
            <w:pPr>
              <w:pStyle w:val="Heading2"/>
              <w:numPr>
                <w:ilvl w:val="0"/>
                <w:numId w:val="0"/>
              </w:numPr>
              <w:ind w:left="576" w:hanging="576"/>
              <w:cnfStyle w:val="000000000000" w:firstRow="0" w:lastRow="0" w:firstColumn="0" w:lastColumn="0" w:oddVBand="0" w:evenVBand="0" w:oddHBand="0" w:evenHBand="0" w:firstRowFirstColumn="0" w:firstRowLastColumn="0" w:lastRowFirstColumn="0" w:lastRowLastColumn="0"/>
              <w:rPr>
                <w:b w:val="0"/>
                <w:bCs w:val="0"/>
              </w:rPr>
            </w:pPr>
            <w:hyperlink w:anchor="_Appeal" w:history="1">
              <w:r w:rsidR="005562F0" w:rsidRPr="005562F0">
                <w:rPr>
                  <w:rStyle w:val="Hyperlink"/>
                  <w:rFonts w:cs="Arial"/>
                  <w:b w:val="0"/>
                  <w:bCs w:val="0"/>
                  <w:color w:val="auto"/>
                  <w:u w:val="none"/>
                  <w:lang w:eastAsia="en-GB"/>
                </w:rPr>
                <w:t>Appeal</w:t>
              </w:r>
            </w:hyperlink>
          </w:p>
        </w:tc>
        <w:tc>
          <w:tcPr>
            <w:tcW w:w="2994" w:type="dxa"/>
            <w:noWrap/>
          </w:tcPr>
          <w:p w14:paraId="32489E98" w14:textId="057D17AC" w:rsidR="005562F0" w:rsidRDefault="005562F0" w:rsidP="005562F0">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n-GB"/>
              </w:rPr>
            </w:pPr>
            <w:r>
              <w:rPr>
                <w:rFonts w:ascii="Arial" w:eastAsia="Times New Roman" w:hAnsi="Arial" w:cs="Arial"/>
                <w:color w:val="000000"/>
                <w:lang w:eastAsia="en-GB"/>
              </w:rPr>
              <w:t>12</w:t>
            </w:r>
          </w:p>
        </w:tc>
      </w:tr>
      <w:tr w:rsidR="00CB49BE" w:rsidRPr="009C1CEF" w14:paraId="76827F34" w14:textId="77777777" w:rsidTr="005562F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03" w:type="dxa"/>
            <w:noWrap/>
            <w:hideMark/>
          </w:tcPr>
          <w:p w14:paraId="1B617952" w14:textId="4740A3AD" w:rsidR="00CB49BE" w:rsidRPr="009C1CEF" w:rsidRDefault="00CB49BE" w:rsidP="00CB49BE">
            <w:pPr>
              <w:jc w:val="right"/>
              <w:rPr>
                <w:rFonts w:ascii="Arial" w:eastAsia="Times New Roman" w:hAnsi="Arial" w:cs="Arial"/>
                <w:color w:val="000000"/>
                <w:lang w:eastAsia="en-GB"/>
              </w:rPr>
            </w:pPr>
            <w:r w:rsidRPr="009C1CEF">
              <w:rPr>
                <w:rFonts w:ascii="Arial" w:eastAsia="Times New Roman" w:hAnsi="Arial" w:cs="Arial"/>
                <w:color w:val="000000"/>
                <w:lang w:eastAsia="en-GB"/>
              </w:rPr>
              <w:t>1</w:t>
            </w:r>
            <w:r w:rsidR="005562F0">
              <w:rPr>
                <w:rFonts w:ascii="Arial" w:eastAsia="Times New Roman" w:hAnsi="Arial" w:cs="Arial"/>
                <w:color w:val="000000"/>
                <w:lang w:eastAsia="en-GB"/>
              </w:rPr>
              <w:t>7</w:t>
            </w:r>
          </w:p>
        </w:tc>
        <w:tc>
          <w:tcPr>
            <w:tcW w:w="4732" w:type="dxa"/>
            <w:noWrap/>
          </w:tcPr>
          <w:p w14:paraId="0577FDF5" w14:textId="125A345E" w:rsidR="00CB49BE" w:rsidRPr="008B276C" w:rsidRDefault="007E5A8B" w:rsidP="00BF2FF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n-GB"/>
              </w:rPr>
            </w:pPr>
            <w:hyperlink w:anchor="_Basic_Pay_Determination" w:history="1">
              <w:r w:rsidR="00A82154" w:rsidRPr="008B276C">
                <w:rPr>
                  <w:rStyle w:val="Hyperlink"/>
                  <w:rFonts w:ascii="Arial" w:eastAsia="Times New Roman" w:hAnsi="Arial" w:cs="Arial"/>
                  <w:color w:val="auto"/>
                  <w:u w:val="none"/>
                  <w:lang w:eastAsia="en-GB"/>
                </w:rPr>
                <w:t>Basic Pay Determination on Appointment</w:t>
              </w:r>
            </w:hyperlink>
          </w:p>
        </w:tc>
        <w:tc>
          <w:tcPr>
            <w:tcW w:w="2994" w:type="dxa"/>
            <w:noWrap/>
            <w:hideMark/>
          </w:tcPr>
          <w:p w14:paraId="67565833" w14:textId="67DE4AB8" w:rsidR="00CB49BE" w:rsidRPr="009C1CEF" w:rsidRDefault="00873CA4" w:rsidP="00CB49BE">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n-GB"/>
              </w:rPr>
            </w:pPr>
            <w:r>
              <w:rPr>
                <w:rFonts w:ascii="Arial" w:eastAsia="Times New Roman" w:hAnsi="Arial" w:cs="Arial"/>
                <w:color w:val="000000"/>
                <w:lang w:eastAsia="en-GB"/>
              </w:rPr>
              <w:t>1</w:t>
            </w:r>
            <w:r w:rsidR="00A82154">
              <w:rPr>
                <w:rFonts w:ascii="Arial" w:eastAsia="Times New Roman" w:hAnsi="Arial" w:cs="Arial"/>
                <w:color w:val="000000"/>
                <w:lang w:eastAsia="en-GB"/>
              </w:rPr>
              <w:t>3</w:t>
            </w:r>
          </w:p>
        </w:tc>
      </w:tr>
      <w:tr w:rsidR="00A82154" w:rsidRPr="009C1CEF" w14:paraId="6241206A" w14:textId="77777777" w:rsidTr="005562F0">
        <w:trPr>
          <w:trHeight w:val="300"/>
        </w:trPr>
        <w:tc>
          <w:tcPr>
            <w:cnfStyle w:val="001000000000" w:firstRow="0" w:lastRow="0" w:firstColumn="1" w:lastColumn="0" w:oddVBand="0" w:evenVBand="0" w:oddHBand="0" w:evenHBand="0" w:firstRowFirstColumn="0" w:firstRowLastColumn="0" w:lastRowFirstColumn="0" w:lastRowLastColumn="0"/>
            <w:tcW w:w="1903" w:type="dxa"/>
            <w:noWrap/>
            <w:hideMark/>
          </w:tcPr>
          <w:p w14:paraId="3443FA4F" w14:textId="77777777" w:rsidR="00A82154" w:rsidRPr="009C1CEF" w:rsidRDefault="00A82154" w:rsidP="00A82154">
            <w:pPr>
              <w:jc w:val="right"/>
              <w:rPr>
                <w:rFonts w:ascii="Arial" w:eastAsia="Times New Roman" w:hAnsi="Arial" w:cs="Arial"/>
                <w:color w:val="000000"/>
                <w:lang w:eastAsia="en-GB"/>
              </w:rPr>
            </w:pPr>
            <w:r>
              <w:rPr>
                <w:rFonts w:ascii="Arial" w:eastAsia="Times New Roman" w:hAnsi="Arial" w:cs="Arial"/>
                <w:color w:val="000000"/>
                <w:lang w:eastAsia="en-GB"/>
              </w:rPr>
              <w:t>18</w:t>
            </w:r>
          </w:p>
        </w:tc>
        <w:tc>
          <w:tcPr>
            <w:tcW w:w="4732" w:type="dxa"/>
            <w:noWrap/>
          </w:tcPr>
          <w:p w14:paraId="2EE685D6" w14:textId="7E71CE58" w:rsidR="00A82154" w:rsidRPr="008B276C" w:rsidRDefault="007E5A8B" w:rsidP="00A8215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GB"/>
              </w:rPr>
            </w:pPr>
            <w:hyperlink w:anchor="_Teachers_Paid_a" w:history="1">
              <w:r w:rsidR="00A82154" w:rsidRPr="008B276C">
                <w:rPr>
                  <w:rStyle w:val="Hyperlink"/>
                  <w:rFonts w:ascii="Arial" w:eastAsia="Times New Roman" w:hAnsi="Arial" w:cs="Arial"/>
                  <w:color w:val="auto"/>
                  <w:u w:val="none"/>
                  <w:lang w:eastAsia="en-GB"/>
                </w:rPr>
                <w:t>Teachers Paid a Safeguarded Sum</w:t>
              </w:r>
            </w:hyperlink>
          </w:p>
        </w:tc>
        <w:tc>
          <w:tcPr>
            <w:tcW w:w="2994" w:type="dxa"/>
            <w:noWrap/>
            <w:hideMark/>
          </w:tcPr>
          <w:p w14:paraId="5CA9341D" w14:textId="5B7DE4EC" w:rsidR="00A82154" w:rsidRPr="009C1CEF" w:rsidRDefault="00A82154" w:rsidP="00A82154">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n-GB"/>
              </w:rPr>
            </w:pPr>
            <w:r>
              <w:rPr>
                <w:rFonts w:ascii="Arial" w:eastAsia="Times New Roman" w:hAnsi="Arial" w:cs="Arial"/>
                <w:color w:val="000000"/>
                <w:lang w:eastAsia="en-GB"/>
              </w:rPr>
              <w:t>13</w:t>
            </w:r>
          </w:p>
        </w:tc>
      </w:tr>
      <w:tr w:rsidR="00A82154" w:rsidRPr="009C1CEF" w14:paraId="7BABCE63" w14:textId="77777777" w:rsidTr="005562F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03" w:type="dxa"/>
            <w:noWrap/>
            <w:hideMark/>
          </w:tcPr>
          <w:p w14:paraId="77856137" w14:textId="77777777" w:rsidR="00A82154" w:rsidRPr="009C1CEF" w:rsidRDefault="00A82154" w:rsidP="00A82154">
            <w:pPr>
              <w:jc w:val="right"/>
              <w:rPr>
                <w:rFonts w:ascii="Arial" w:eastAsia="Times New Roman" w:hAnsi="Arial" w:cs="Arial"/>
                <w:color w:val="000000"/>
                <w:lang w:eastAsia="en-GB"/>
              </w:rPr>
            </w:pPr>
            <w:r>
              <w:rPr>
                <w:rFonts w:ascii="Arial" w:eastAsia="Times New Roman" w:hAnsi="Arial" w:cs="Arial"/>
                <w:color w:val="000000"/>
                <w:lang w:eastAsia="en-GB"/>
              </w:rPr>
              <w:t>19</w:t>
            </w:r>
          </w:p>
        </w:tc>
        <w:tc>
          <w:tcPr>
            <w:tcW w:w="4732" w:type="dxa"/>
            <w:noWrap/>
          </w:tcPr>
          <w:p w14:paraId="52EF6B99" w14:textId="6F0606FE" w:rsidR="00A82154" w:rsidRPr="008B276C" w:rsidRDefault="007E5A8B" w:rsidP="00A8215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n-GB"/>
              </w:rPr>
            </w:pPr>
            <w:hyperlink w:anchor="_Unqualified_Teacher’s_Pay" w:history="1">
              <w:r w:rsidR="00A82154" w:rsidRPr="008B276C">
                <w:rPr>
                  <w:rStyle w:val="Hyperlink"/>
                  <w:rFonts w:ascii="Arial" w:eastAsia="Times New Roman" w:hAnsi="Arial" w:cs="Arial"/>
                  <w:color w:val="auto"/>
                  <w:u w:val="none"/>
                  <w:lang w:eastAsia="en-GB"/>
                </w:rPr>
                <w:t>Unqualified Teacher’s Pay</w:t>
              </w:r>
            </w:hyperlink>
          </w:p>
        </w:tc>
        <w:tc>
          <w:tcPr>
            <w:tcW w:w="2994" w:type="dxa"/>
            <w:noWrap/>
            <w:hideMark/>
          </w:tcPr>
          <w:p w14:paraId="45FFA6B9" w14:textId="09A6196D" w:rsidR="00A82154" w:rsidRPr="009C1CEF" w:rsidRDefault="00A82154" w:rsidP="00A82154">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n-GB"/>
              </w:rPr>
            </w:pPr>
            <w:r w:rsidRPr="009C1CEF">
              <w:rPr>
                <w:rFonts w:ascii="Arial" w:eastAsia="Times New Roman" w:hAnsi="Arial" w:cs="Arial"/>
                <w:color w:val="000000"/>
                <w:lang w:eastAsia="en-GB"/>
              </w:rPr>
              <w:t>1</w:t>
            </w:r>
            <w:r>
              <w:rPr>
                <w:rFonts w:ascii="Arial" w:eastAsia="Times New Roman" w:hAnsi="Arial" w:cs="Arial"/>
                <w:color w:val="000000"/>
                <w:lang w:eastAsia="en-GB"/>
              </w:rPr>
              <w:t>3</w:t>
            </w:r>
          </w:p>
        </w:tc>
      </w:tr>
      <w:tr w:rsidR="00A82154" w:rsidRPr="009C1CEF" w14:paraId="0287CC82" w14:textId="77777777" w:rsidTr="005562F0">
        <w:trPr>
          <w:trHeight w:val="300"/>
        </w:trPr>
        <w:tc>
          <w:tcPr>
            <w:cnfStyle w:val="001000000000" w:firstRow="0" w:lastRow="0" w:firstColumn="1" w:lastColumn="0" w:oddVBand="0" w:evenVBand="0" w:oddHBand="0" w:evenHBand="0" w:firstRowFirstColumn="0" w:firstRowLastColumn="0" w:lastRowFirstColumn="0" w:lastRowLastColumn="0"/>
            <w:tcW w:w="1903" w:type="dxa"/>
            <w:noWrap/>
            <w:hideMark/>
          </w:tcPr>
          <w:p w14:paraId="09199B3D" w14:textId="77777777" w:rsidR="00A82154" w:rsidRPr="009C1CEF" w:rsidRDefault="00A82154" w:rsidP="00A82154">
            <w:pPr>
              <w:jc w:val="right"/>
              <w:rPr>
                <w:rFonts w:ascii="Arial" w:eastAsia="Times New Roman" w:hAnsi="Arial" w:cs="Arial"/>
                <w:color w:val="000000"/>
                <w:lang w:eastAsia="en-GB"/>
              </w:rPr>
            </w:pPr>
            <w:r w:rsidRPr="009C1CEF">
              <w:rPr>
                <w:rFonts w:ascii="Arial" w:eastAsia="Times New Roman" w:hAnsi="Arial" w:cs="Arial"/>
                <w:color w:val="000000"/>
                <w:lang w:eastAsia="en-GB"/>
              </w:rPr>
              <w:t>2</w:t>
            </w:r>
            <w:r>
              <w:rPr>
                <w:rFonts w:ascii="Arial" w:eastAsia="Times New Roman" w:hAnsi="Arial" w:cs="Arial"/>
                <w:color w:val="000000"/>
                <w:lang w:eastAsia="en-GB"/>
              </w:rPr>
              <w:t>0</w:t>
            </w:r>
          </w:p>
        </w:tc>
        <w:tc>
          <w:tcPr>
            <w:tcW w:w="4732" w:type="dxa"/>
            <w:noWrap/>
          </w:tcPr>
          <w:p w14:paraId="36651C99" w14:textId="55473662" w:rsidR="00A82154" w:rsidRPr="008B276C" w:rsidRDefault="007E5A8B" w:rsidP="00A8215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GB"/>
              </w:rPr>
            </w:pPr>
            <w:hyperlink w:anchor="_Movement_to_the" w:history="1">
              <w:r w:rsidR="00A82154" w:rsidRPr="008B276C">
                <w:rPr>
                  <w:rStyle w:val="Hyperlink"/>
                  <w:rFonts w:ascii="Arial" w:eastAsia="Times New Roman" w:hAnsi="Arial" w:cs="Arial"/>
                  <w:color w:val="auto"/>
                  <w:u w:val="none"/>
                  <w:lang w:eastAsia="en-GB"/>
                </w:rPr>
                <w:t xml:space="preserve">Application to be paid on the Upper </w:t>
              </w:r>
              <w:proofErr w:type="gramStart"/>
              <w:r w:rsidR="00A82154" w:rsidRPr="008B276C">
                <w:rPr>
                  <w:rStyle w:val="Hyperlink"/>
                  <w:rFonts w:ascii="Arial" w:eastAsia="Times New Roman" w:hAnsi="Arial" w:cs="Arial"/>
                  <w:color w:val="auto"/>
                  <w:u w:val="none"/>
                  <w:lang w:eastAsia="en-GB"/>
                </w:rPr>
                <w:t>Pay  Range</w:t>
              </w:r>
              <w:proofErr w:type="gramEnd"/>
            </w:hyperlink>
          </w:p>
        </w:tc>
        <w:tc>
          <w:tcPr>
            <w:tcW w:w="2994" w:type="dxa"/>
            <w:noWrap/>
            <w:hideMark/>
          </w:tcPr>
          <w:p w14:paraId="6006DE37" w14:textId="3BAE6081" w:rsidR="00A82154" w:rsidRPr="009C1CEF" w:rsidRDefault="00A82154" w:rsidP="00A82154">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n-GB"/>
              </w:rPr>
            </w:pPr>
            <w:r w:rsidRPr="009C1CEF">
              <w:rPr>
                <w:rFonts w:ascii="Arial" w:eastAsia="Times New Roman" w:hAnsi="Arial" w:cs="Arial"/>
                <w:color w:val="000000"/>
                <w:lang w:eastAsia="en-GB"/>
              </w:rPr>
              <w:t>1</w:t>
            </w:r>
            <w:r>
              <w:rPr>
                <w:rFonts w:ascii="Arial" w:eastAsia="Times New Roman" w:hAnsi="Arial" w:cs="Arial"/>
                <w:color w:val="000000"/>
                <w:lang w:eastAsia="en-GB"/>
              </w:rPr>
              <w:t>4</w:t>
            </w:r>
          </w:p>
        </w:tc>
      </w:tr>
      <w:tr w:rsidR="00A82154" w:rsidRPr="009C1CEF" w14:paraId="385D21C4" w14:textId="77777777" w:rsidTr="005562F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03" w:type="dxa"/>
            <w:noWrap/>
            <w:hideMark/>
          </w:tcPr>
          <w:p w14:paraId="2EBD599D" w14:textId="77777777" w:rsidR="00A82154" w:rsidRPr="009C1CEF" w:rsidRDefault="00A82154" w:rsidP="00A82154">
            <w:pPr>
              <w:jc w:val="right"/>
              <w:rPr>
                <w:rFonts w:ascii="Arial" w:eastAsia="Times New Roman" w:hAnsi="Arial" w:cs="Arial"/>
                <w:color w:val="000000"/>
                <w:lang w:eastAsia="en-GB"/>
              </w:rPr>
            </w:pPr>
            <w:r w:rsidRPr="009C1CEF">
              <w:rPr>
                <w:rFonts w:ascii="Arial" w:eastAsia="Times New Roman" w:hAnsi="Arial" w:cs="Arial"/>
                <w:color w:val="000000"/>
                <w:lang w:eastAsia="en-GB"/>
              </w:rPr>
              <w:t>2</w:t>
            </w:r>
            <w:r>
              <w:rPr>
                <w:rFonts w:ascii="Arial" w:eastAsia="Times New Roman" w:hAnsi="Arial" w:cs="Arial"/>
                <w:color w:val="000000"/>
                <w:lang w:eastAsia="en-GB"/>
              </w:rPr>
              <w:t>1</w:t>
            </w:r>
          </w:p>
        </w:tc>
        <w:tc>
          <w:tcPr>
            <w:tcW w:w="4732" w:type="dxa"/>
            <w:noWrap/>
          </w:tcPr>
          <w:p w14:paraId="3123B355" w14:textId="27FE2E09" w:rsidR="00A82154" w:rsidRPr="008B276C" w:rsidRDefault="00A82154" w:rsidP="00A8215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n-GB"/>
              </w:rPr>
            </w:pPr>
            <w:r w:rsidRPr="008B276C">
              <w:rPr>
                <w:rFonts w:ascii="Arial" w:hAnsi="Arial" w:cs="Arial"/>
              </w:rPr>
              <w:t>Application and Evidence</w:t>
            </w:r>
          </w:p>
        </w:tc>
        <w:tc>
          <w:tcPr>
            <w:tcW w:w="2994" w:type="dxa"/>
            <w:noWrap/>
            <w:hideMark/>
          </w:tcPr>
          <w:p w14:paraId="41A37F72" w14:textId="687AD0F4" w:rsidR="00A82154" w:rsidRPr="009C1CEF" w:rsidRDefault="00F34E9C" w:rsidP="00A82154">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n-GB"/>
              </w:rPr>
            </w:pPr>
            <w:r>
              <w:rPr>
                <w:rFonts w:ascii="Arial" w:eastAsia="Times New Roman" w:hAnsi="Arial" w:cs="Arial"/>
                <w:color w:val="000000"/>
                <w:lang w:eastAsia="en-GB"/>
              </w:rPr>
              <w:t>14-</w:t>
            </w:r>
            <w:r w:rsidR="00A82154" w:rsidRPr="009C1CEF">
              <w:rPr>
                <w:rFonts w:ascii="Arial" w:eastAsia="Times New Roman" w:hAnsi="Arial" w:cs="Arial"/>
                <w:color w:val="000000"/>
                <w:lang w:eastAsia="en-GB"/>
              </w:rPr>
              <w:t>1</w:t>
            </w:r>
            <w:r w:rsidR="00A82154">
              <w:rPr>
                <w:rFonts w:ascii="Arial" w:eastAsia="Times New Roman" w:hAnsi="Arial" w:cs="Arial"/>
                <w:color w:val="000000"/>
                <w:lang w:eastAsia="en-GB"/>
              </w:rPr>
              <w:t>5</w:t>
            </w:r>
          </w:p>
        </w:tc>
      </w:tr>
      <w:tr w:rsidR="00A82154" w:rsidRPr="009C1CEF" w14:paraId="136F7BAF" w14:textId="77777777" w:rsidTr="005562F0">
        <w:trPr>
          <w:trHeight w:val="300"/>
        </w:trPr>
        <w:tc>
          <w:tcPr>
            <w:cnfStyle w:val="001000000000" w:firstRow="0" w:lastRow="0" w:firstColumn="1" w:lastColumn="0" w:oddVBand="0" w:evenVBand="0" w:oddHBand="0" w:evenHBand="0" w:firstRowFirstColumn="0" w:firstRowLastColumn="0" w:lastRowFirstColumn="0" w:lastRowLastColumn="0"/>
            <w:tcW w:w="1903" w:type="dxa"/>
            <w:noWrap/>
          </w:tcPr>
          <w:p w14:paraId="56E3CA1B" w14:textId="3796B65E" w:rsidR="00A82154" w:rsidRPr="009C1CEF" w:rsidRDefault="00A82154" w:rsidP="00A82154">
            <w:pPr>
              <w:jc w:val="right"/>
              <w:rPr>
                <w:rFonts w:ascii="Arial" w:eastAsia="Times New Roman" w:hAnsi="Arial" w:cs="Arial"/>
                <w:color w:val="000000"/>
                <w:lang w:eastAsia="en-GB"/>
              </w:rPr>
            </w:pPr>
            <w:r>
              <w:rPr>
                <w:rFonts w:ascii="Arial" w:eastAsia="Times New Roman" w:hAnsi="Arial" w:cs="Arial"/>
                <w:color w:val="000000"/>
                <w:lang w:eastAsia="en-GB"/>
              </w:rPr>
              <w:t>22</w:t>
            </w:r>
          </w:p>
        </w:tc>
        <w:tc>
          <w:tcPr>
            <w:tcW w:w="4732" w:type="dxa"/>
            <w:noWrap/>
          </w:tcPr>
          <w:p w14:paraId="7BCD4EEA" w14:textId="37D18DCF" w:rsidR="00A82154" w:rsidRPr="008B276C" w:rsidRDefault="00A82154" w:rsidP="00A82154">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8B276C">
              <w:rPr>
                <w:rFonts w:ascii="Arial" w:hAnsi="Arial" w:cs="Arial"/>
              </w:rPr>
              <w:t>The Assessment</w:t>
            </w:r>
          </w:p>
        </w:tc>
        <w:tc>
          <w:tcPr>
            <w:tcW w:w="2994" w:type="dxa"/>
            <w:noWrap/>
          </w:tcPr>
          <w:p w14:paraId="0E59506F" w14:textId="37308252" w:rsidR="00A82154" w:rsidRPr="009C1CEF" w:rsidRDefault="00F34E9C" w:rsidP="00A82154">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n-GB"/>
              </w:rPr>
            </w:pPr>
            <w:r>
              <w:rPr>
                <w:rFonts w:ascii="Arial" w:eastAsia="Times New Roman" w:hAnsi="Arial" w:cs="Arial"/>
                <w:color w:val="000000"/>
                <w:lang w:eastAsia="en-GB"/>
              </w:rPr>
              <w:t>15</w:t>
            </w:r>
          </w:p>
        </w:tc>
      </w:tr>
      <w:tr w:rsidR="00A82154" w:rsidRPr="009C1CEF" w14:paraId="23C4694A" w14:textId="77777777" w:rsidTr="005562F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03" w:type="dxa"/>
            <w:noWrap/>
          </w:tcPr>
          <w:p w14:paraId="498B78EA" w14:textId="302CAC1B" w:rsidR="00A82154" w:rsidRDefault="00A82154" w:rsidP="00A82154">
            <w:pPr>
              <w:jc w:val="right"/>
              <w:rPr>
                <w:rFonts w:ascii="Arial" w:eastAsia="Times New Roman" w:hAnsi="Arial" w:cs="Arial"/>
                <w:color w:val="000000"/>
                <w:lang w:eastAsia="en-GB"/>
              </w:rPr>
            </w:pPr>
            <w:r>
              <w:rPr>
                <w:rFonts w:ascii="Arial" w:eastAsia="Times New Roman" w:hAnsi="Arial" w:cs="Arial"/>
                <w:color w:val="000000"/>
                <w:lang w:eastAsia="en-GB"/>
              </w:rPr>
              <w:t>22.1</w:t>
            </w:r>
          </w:p>
        </w:tc>
        <w:tc>
          <w:tcPr>
            <w:tcW w:w="4732" w:type="dxa"/>
            <w:noWrap/>
          </w:tcPr>
          <w:p w14:paraId="06AA88FF" w14:textId="3E3A903B" w:rsidR="00A82154" w:rsidRPr="008B276C" w:rsidRDefault="00A82154" w:rsidP="00A82154">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8B276C">
              <w:rPr>
                <w:rFonts w:ascii="Arial" w:hAnsi="Arial" w:cs="Arial"/>
              </w:rPr>
              <w:t>Processes and Procedures</w:t>
            </w:r>
          </w:p>
        </w:tc>
        <w:tc>
          <w:tcPr>
            <w:tcW w:w="2994" w:type="dxa"/>
            <w:noWrap/>
          </w:tcPr>
          <w:p w14:paraId="575645E6" w14:textId="66618168" w:rsidR="00A82154" w:rsidRPr="009C1CEF" w:rsidRDefault="00F34E9C" w:rsidP="00A82154">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n-GB"/>
              </w:rPr>
            </w:pPr>
            <w:r>
              <w:rPr>
                <w:rFonts w:ascii="Arial" w:eastAsia="Times New Roman" w:hAnsi="Arial" w:cs="Arial"/>
                <w:color w:val="000000"/>
                <w:lang w:eastAsia="en-GB"/>
              </w:rPr>
              <w:t>15-16</w:t>
            </w:r>
          </w:p>
        </w:tc>
      </w:tr>
      <w:tr w:rsidR="00A82154" w:rsidRPr="009C1CEF" w14:paraId="73568225" w14:textId="77777777" w:rsidTr="005562F0">
        <w:trPr>
          <w:trHeight w:val="300"/>
        </w:trPr>
        <w:tc>
          <w:tcPr>
            <w:cnfStyle w:val="001000000000" w:firstRow="0" w:lastRow="0" w:firstColumn="1" w:lastColumn="0" w:oddVBand="0" w:evenVBand="0" w:oddHBand="0" w:evenHBand="0" w:firstRowFirstColumn="0" w:firstRowLastColumn="0" w:lastRowFirstColumn="0" w:lastRowLastColumn="0"/>
            <w:tcW w:w="1903" w:type="dxa"/>
            <w:noWrap/>
            <w:hideMark/>
          </w:tcPr>
          <w:p w14:paraId="67E51E83" w14:textId="37495AA0" w:rsidR="00A82154" w:rsidRPr="009C1CEF" w:rsidRDefault="00A82154" w:rsidP="00A82154">
            <w:pPr>
              <w:jc w:val="right"/>
              <w:rPr>
                <w:rFonts w:ascii="Arial" w:eastAsia="Times New Roman" w:hAnsi="Arial" w:cs="Arial"/>
                <w:color w:val="000000"/>
                <w:lang w:eastAsia="en-GB"/>
              </w:rPr>
            </w:pPr>
            <w:r>
              <w:rPr>
                <w:rFonts w:ascii="Arial" w:eastAsia="Times New Roman" w:hAnsi="Arial" w:cs="Arial"/>
                <w:color w:val="000000"/>
                <w:lang w:eastAsia="en-GB"/>
              </w:rPr>
              <w:t>2</w:t>
            </w:r>
            <w:r w:rsidRPr="009C1CEF">
              <w:rPr>
                <w:rFonts w:ascii="Arial" w:eastAsia="Times New Roman" w:hAnsi="Arial" w:cs="Arial"/>
                <w:color w:val="000000"/>
                <w:lang w:eastAsia="en-GB"/>
              </w:rPr>
              <w:t>2</w:t>
            </w:r>
            <w:r>
              <w:rPr>
                <w:rFonts w:ascii="Arial" w:eastAsia="Times New Roman" w:hAnsi="Arial" w:cs="Arial"/>
                <w:color w:val="000000"/>
                <w:lang w:eastAsia="en-GB"/>
              </w:rPr>
              <w:t>.2</w:t>
            </w:r>
          </w:p>
        </w:tc>
        <w:tc>
          <w:tcPr>
            <w:tcW w:w="4732" w:type="dxa"/>
            <w:noWrap/>
          </w:tcPr>
          <w:p w14:paraId="5BD07E46" w14:textId="5D38E057" w:rsidR="00A82154" w:rsidRPr="008B276C" w:rsidRDefault="00A82154" w:rsidP="00A8215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GB"/>
              </w:rPr>
            </w:pPr>
            <w:r w:rsidRPr="008B276C">
              <w:rPr>
                <w:rFonts w:ascii="Arial" w:hAnsi="Arial" w:cs="Arial"/>
              </w:rPr>
              <w:t xml:space="preserve"> Progression within the Upper Pay Range </w:t>
            </w:r>
          </w:p>
        </w:tc>
        <w:tc>
          <w:tcPr>
            <w:tcW w:w="2994" w:type="dxa"/>
            <w:noWrap/>
            <w:hideMark/>
          </w:tcPr>
          <w:p w14:paraId="688938D7" w14:textId="503062B6" w:rsidR="00A82154" w:rsidRPr="009C1CEF" w:rsidRDefault="00A82154" w:rsidP="00A82154">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n-GB"/>
              </w:rPr>
            </w:pPr>
            <w:r w:rsidRPr="009C1CEF">
              <w:rPr>
                <w:rFonts w:ascii="Arial" w:eastAsia="Times New Roman" w:hAnsi="Arial" w:cs="Arial"/>
                <w:color w:val="000000"/>
                <w:lang w:eastAsia="en-GB"/>
              </w:rPr>
              <w:t>1</w:t>
            </w:r>
            <w:r w:rsidR="00F34E9C">
              <w:rPr>
                <w:rFonts w:ascii="Arial" w:eastAsia="Times New Roman" w:hAnsi="Arial" w:cs="Arial"/>
                <w:color w:val="000000"/>
                <w:lang w:eastAsia="en-GB"/>
              </w:rPr>
              <w:t>6</w:t>
            </w:r>
          </w:p>
        </w:tc>
      </w:tr>
      <w:tr w:rsidR="00A82154" w:rsidRPr="009C1CEF" w14:paraId="21A805F0" w14:textId="77777777" w:rsidTr="00C857A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03" w:type="dxa"/>
            <w:noWrap/>
            <w:hideMark/>
          </w:tcPr>
          <w:p w14:paraId="0ABAFD43" w14:textId="7E8CDB8A" w:rsidR="00A82154" w:rsidRPr="009C1CEF" w:rsidRDefault="00F34E9C" w:rsidP="00A82154">
            <w:pPr>
              <w:jc w:val="right"/>
              <w:rPr>
                <w:rFonts w:ascii="Arial" w:eastAsia="Times New Roman" w:hAnsi="Arial" w:cs="Arial"/>
                <w:color w:val="000000"/>
                <w:lang w:eastAsia="en-GB"/>
              </w:rPr>
            </w:pPr>
            <w:r>
              <w:rPr>
                <w:rFonts w:ascii="Arial" w:eastAsia="Times New Roman" w:hAnsi="Arial" w:cs="Arial"/>
                <w:color w:val="000000"/>
                <w:lang w:eastAsia="en-GB"/>
              </w:rPr>
              <w:t>23</w:t>
            </w:r>
          </w:p>
        </w:tc>
        <w:tc>
          <w:tcPr>
            <w:tcW w:w="4732" w:type="dxa"/>
            <w:noWrap/>
            <w:hideMark/>
          </w:tcPr>
          <w:p w14:paraId="4292BCC5" w14:textId="77777777" w:rsidR="00A82154" w:rsidRPr="008B276C" w:rsidRDefault="007E5A8B" w:rsidP="00A8215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n-GB"/>
              </w:rPr>
            </w:pPr>
            <w:hyperlink w:anchor="_Teaching_and_Learning" w:history="1">
              <w:r w:rsidR="00A82154" w:rsidRPr="008B276C">
                <w:rPr>
                  <w:rStyle w:val="Hyperlink"/>
                  <w:rFonts w:ascii="Arial" w:eastAsia="Times New Roman" w:hAnsi="Arial" w:cs="Arial"/>
                  <w:color w:val="auto"/>
                  <w:u w:val="none"/>
                  <w:lang w:eastAsia="en-GB"/>
                </w:rPr>
                <w:t>Teaching and Learning Responsibilities (TLR’s)</w:t>
              </w:r>
            </w:hyperlink>
          </w:p>
        </w:tc>
        <w:tc>
          <w:tcPr>
            <w:tcW w:w="2994" w:type="dxa"/>
            <w:noWrap/>
            <w:hideMark/>
          </w:tcPr>
          <w:p w14:paraId="1260ABB5" w14:textId="4DEC5563" w:rsidR="00A82154" w:rsidRPr="009C1CEF" w:rsidRDefault="00F34E9C" w:rsidP="00A82154">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n-GB"/>
              </w:rPr>
            </w:pPr>
            <w:r>
              <w:rPr>
                <w:rFonts w:ascii="Arial" w:eastAsia="Times New Roman" w:hAnsi="Arial" w:cs="Arial"/>
                <w:color w:val="000000"/>
                <w:lang w:eastAsia="en-GB"/>
              </w:rPr>
              <w:t>16-17</w:t>
            </w:r>
          </w:p>
        </w:tc>
      </w:tr>
      <w:tr w:rsidR="00A82154" w:rsidRPr="009C1CEF" w14:paraId="69040FFC" w14:textId="77777777" w:rsidTr="00C857A9">
        <w:trPr>
          <w:trHeight w:val="300"/>
        </w:trPr>
        <w:tc>
          <w:tcPr>
            <w:cnfStyle w:val="001000000000" w:firstRow="0" w:lastRow="0" w:firstColumn="1" w:lastColumn="0" w:oddVBand="0" w:evenVBand="0" w:oddHBand="0" w:evenHBand="0" w:firstRowFirstColumn="0" w:firstRowLastColumn="0" w:lastRowFirstColumn="0" w:lastRowLastColumn="0"/>
            <w:tcW w:w="1903" w:type="dxa"/>
            <w:noWrap/>
          </w:tcPr>
          <w:p w14:paraId="45F89118" w14:textId="35B39098" w:rsidR="00A82154" w:rsidRDefault="00F34E9C" w:rsidP="00A82154">
            <w:pPr>
              <w:jc w:val="right"/>
              <w:rPr>
                <w:rFonts w:ascii="Arial" w:eastAsia="Times New Roman" w:hAnsi="Arial" w:cs="Arial"/>
                <w:color w:val="000000"/>
                <w:lang w:eastAsia="en-GB"/>
              </w:rPr>
            </w:pPr>
            <w:r>
              <w:rPr>
                <w:rFonts w:ascii="Arial" w:eastAsia="Times New Roman" w:hAnsi="Arial" w:cs="Arial"/>
                <w:color w:val="000000"/>
                <w:lang w:eastAsia="en-GB"/>
              </w:rPr>
              <w:lastRenderedPageBreak/>
              <w:t>23</w:t>
            </w:r>
            <w:r w:rsidR="00A82154">
              <w:rPr>
                <w:rFonts w:ascii="Arial" w:eastAsia="Times New Roman" w:hAnsi="Arial" w:cs="Arial"/>
                <w:color w:val="000000"/>
                <w:lang w:eastAsia="en-GB"/>
              </w:rPr>
              <w:t>.1</w:t>
            </w:r>
          </w:p>
        </w:tc>
        <w:tc>
          <w:tcPr>
            <w:tcW w:w="4732" w:type="dxa"/>
            <w:noWrap/>
          </w:tcPr>
          <w:p w14:paraId="6BE31571" w14:textId="77777777" w:rsidR="00A82154" w:rsidRPr="008B276C" w:rsidRDefault="00A82154" w:rsidP="00A82154">
            <w:pPr>
              <w:cnfStyle w:val="000000000000" w:firstRow="0" w:lastRow="0" w:firstColumn="0" w:lastColumn="0" w:oddVBand="0" w:evenVBand="0" w:oddHBand="0" w:evenHBand="0" w:firstRowFirstColumn="0" w:firstRowLastColumn="0" w:lastRowFirstColumn="0" w:lastRowLastColumn="0"/>
            </w:pPr>
            <w:r w:rsidRPr="008B276C">
              <w:rPr>
                <w:rFonts w:ascii="Arial" w:hAnsi="Arial" w:cs="Arial"/>
              </w:rPr>
              <w:t>Safeguarding of TLRs</w:t>
            </w:r>
          </w:p>
        </w:tc>
        <w:tc>
          <w:tcPr>
            <w:tcW w:w="2994" w:type="dxa"/>
            <w:noWrap/>
          </w:tcPr>
          <w:p w14:paraId="01BA7416" w14:textId="590A3043" w:rsidR="00A82154" w:rsidRPr="009C1CEF" w:rsidRDefault="00F34E9C" w:rsidP="00A82154">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n-GB"/>
              </w:rPr>
            </w:pPr>
            <w:r>
              <w:rPr>
                <w:rFonts w:ascii="Arial" w:eastAsia="Times New Roman" w:hAnsi="Arial" w:cs="Arial"/>
                <w:color w:val="000000"/>
                <w:lang w:eastAsia="en-GB"/>
              </w:rPr>
              <w:t>17</w:t>
            </w:r>
          </w:p>
        </w:tc>
      </w:tr>
      <w:tr w:rsidR="00A82154" w:rsidRPr="009C1CEF" w14:paraId="7510CC29" w14:textId="77777777" w:rsidTr="00C857A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03" w:type="dxa"/>
            <w:noWrap/>
            <w:hideMark/>
          </w:tcPr>
          <w:p w14:paraId="5BE625E4" w14:textId="404CF827" w:rsidR="00A82154" w:rsidRPr="009C1CEF" w:rsidRDefault="00F34E9C" w:rsidP="00A82154">
            <w:pPr>
              <w:jc w:val="right"/>
              <w:rPr>
                <w:rFonts w:ascii="Arial" w:eastAsia="Times New Roman" w:hAnsi="Arial" w:cs="Arial"/>
                <w:color w:val="000000"/>
                <w:lang w:eastAsia="en-GB"/>
              </w:rPr>
            </w:pPr>
            <w:r>
              <w:rPr>
                <w:rFonts w:ascii="Arial" w:eastAsia="Times New Roman" w:hAnsi="Arial" w:cs="Arial"/>
                <w:color w:val="000000"/>
                <w:lang w:eastAsia="en-GB"/>
              </w:rPr>
              <w:t>24</w:t>
            </w:r>
          </w:p>
        </w:tc>
        <w:tc>
          <w:tcPr>
            <w:tcW w:w="4732" w:type="dxa"/>
            <w:noWrap/>
            <w:hideMark/>
          </w:tcPr>
          <w:p w14:paraId="27488986" w14:textId="77777777" w:rsidR="00A82154" w:rsidRPr="008B276C" w:rsidRDefault="007E5A8B" w:rsidP="00A8215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n-GB"/>
              </w:rPr>
            </w:pPr>
            <w:hyperlink w:anchor="_Special_Educational_Needs" w:history="1">
              <w:r w:rsidR="00A82154" w:rsidRPr="008B276C">
                <w:rPr>
                  <w:rStyle w:val="Hyperlink"/>
                  <w:rFonts w:ascii="Arial" w:eastAsia="Times New Roman" w:hAnsi="Arial" w:cs="Arial"/>
                  <w:color w:val="auto"/>
                  <w:u w:val="none"/>
                  <w:lang w:eastAsia="en-GB"/>
                </w:rPr>
                <w:t>Special Educational Needs Allowance</w:t>
              </w:r>
            </w:hyperlink>
          </w:p>
        </w:tc>
        <w:tc>
          <w:tcPr>
            <w:tcW w:w="2994" w:type="dxa"/>
            <w:noWrap/>
            <w:hideMark/>
          </w:tcPr>
          <w:p w14:paraId="24D0B086" w14:textId="2EBA24EA" w:rsidR="00A82154" w:rsidRPr="009C1CEF" w:rsidRDefault="00F34E9C" w:rsidP="00A82154">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n-GB"/>
              </w:rPr>
            </w:pPr>
            <w:r>
              <w:rPr>
                <w:rFonts w:ascii="Arial" w:eastAsia="Times New Roman" w:hAnsi="Arial" w:cs="Arial"/>
                <w:color w:val="000000"/>
                <w:lang w:eastAsia="en-GB"/>
              </w:rPr>
              <w:t>17-18</w:t>
            </w:r>
          </w:p>
        </w:tc>
      </w:tr>
      <w:tr w:rsidR="00A82154" w:rsidRPr="009C1CEF" w14:paraId="1E19C8C5" w14:textId="77777777" w:rsidTr="00C857A9">
        <w:trPr>
          <w:trHeight w:val="300"/>
        </w:trPr>
        <w:tc>
          <w:tcPr>
            <w:cnfStyle w:val="001000000000" w:firstRow="0" w:lastRow="0" w:firstColumn="1" w:lastColumn="0" w:oddVBand="0" w:evenVBand="0" w:oddHBand="0" w:evenHBand="0" w:firstRowFirstColumn="0" w:firstRowLastColumn="0" w:lastRowFirstColumn="0" w:lastRowLastColumn="0"/>
            <w:tcW w:w="1903" w:type="dxa"/>
            <w:noWrap/>
          </w:tcPr>
          <w:p w14:paraId="207525AD" w14:textId="30EBEE0D" w:rsidR="00A82154" w:rsidRDefault="00F34E9C" w:rsidP="00A82154">
            <w:pPr>
              <w:jc w:val="right"/>
              <w:rPr>
                <w:rFonts w:ascii="Arial" w:eastAsia="Times New Roman" w:hAnsi="Arial" w:cs="Arial"/>
                <w:color w:val="000000"/>
                <w:lang w:eastAsia="en-GB"/>
              </w:rPr>
            </w:pPr>
            <w:r>
              <w:rPr>
                <w:rFonts w:ascii="Arial" w:eastAsia="Times New Roman" w:hAnsi="Arial" w:cs="Arial"/>
                <w:color w:val="000000"/>
                <w:lang w:eastAsia="en-GB"/>
              </w:rPr>
              <w:t>24</w:t>
            </w:r>
            <w:r w:rsidR="00A82154">
              <w:rPr>
                <w:rFonts w:ascii="Arial" w:eastAsia="Times New Roman" w:hAnsi="Arial" w:cs="Arial"/>
                <w:color w:val="000000"/>
                <w:lang w:eastAsia="en-GB"/>
              </w:rPr>
              <w:t>.1</w:t>
            </w:r>
          </w:p>
        </w:tc>
        <w:tc>
          <w:tcPr>
            <w:tcW w:w="4732" w:type="dxa"/>
            <w:noWrap/>
          </w:tcPr>
          <w:p w14:paraId="49331D29" w14:textId="77777777" w:rsidR="00A82154" w:rsidRPr="008B276C" w:rsidRDefault="00A82154" w:rsidP="00A82154">
            <w:pPr>
              <w:cnfStyle w:val="000000000000" w:firstRow="0" w:lastRow="0" w:firstColumn="0" w:lastColumn="0" w:oddVBand="0" w:evenVBand="0" w:oddHBand="0" w:evenHBand="0" w:firstRowFirstColumn="0" w:firstRowLastColumn="0" w:lastRowFirstColumn="0" w:lastRowLastColumn="0"/>
            </w:pPr>
            <w:r w:rsidRPr="008B276C">
              <w:rPr>
                <w:rFonts w:ascii="Arial" w:hAnsi="Arial" w:cs="Arial"/>
              </w:rPr>
              <w:t>Safeguarding of Special Educational Needs Allowances</w:t>
            </w:r>
          </w:p>
        </w:tc>
        <w:tc>
          <w:tcPr>
            <w:tcW w:w="2994" w:type="dxa"/>
            <w:noWrap/>
          </w:tcPr>
          <w:p w14:paraId="48F29A64" w14:textId="75EF65DB" w:rsidR="00A82154" w:rsidRDefault="00F34E9C" w:rsidP="00A82154">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n-GB"/>
              </w:rPr>
            </w:pPr>
            <w:r>
              <w:rPr>
                <w:rFonts w:ascii="Arial" w:eastAsia="Times New Roman" w:hAnsi="Arial" w:cs="Arial"/>
                <w:color w:val="000000"/>
                <w:lang w:eastAsia="en-GB"/>
              </w:rPr>
              <w:t>18</w:t>
            </w:r>
          </w:p>
        </w:tc>
      </w:tr>
      <w:tr w:rsidR="00A82154" w:rsidRPr="009C1CEF" w14:paraId="6AD0C1C1" w14:textId="77777777" w:rsidTr="00C857A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03" w:type="dxa"/>
            <w:noWrap/>
          </w:tcPr>
          <w:p w14:paraId="5E37EA42" w14:textId="38CD8FB0" w:rsidR="00A82154" w:rsidRPr="009C1CEF" w:rsidRDefault="00F34E9C" w:rsidP="00A82154">
            <w:pPr>
              <w:jc w:val="right"/>
              <w:rPr>
                <w:rFonts w:ascii="Arial" w:eastAsia="Times New Roman" w:hAnsi="Arial" w:cs="Arial"/>
                <w:color w:val="000000"/>
                <w:lang w:eastAsia="en-GB"/>
              </w:rPr>
            </w:pPr>
            <w:r>
              <w:rPr>
                <w:rFonts w:ascii="Arial" w:eastAsia="Times New Roman" w:hAnsi="Arial" w:cs="Arial"/>
                <w:color w:val="000000"/>
                <w:lang w:eastAsia="en-GB"/>
              </w:rPr>
              <w:t>25</w:t>
            </w:r>
          </w:p>
        </w:tc>
        <w:tc>
          <w:tcPr>
            <w:tcW w:w="4732" w:type="dxa"/>
            <w:noWrap/>
          </w:tcPr>
          <w:p w14:paraId="2222C4C3" w14:textId="77777777" w:rsidR="00A82154" w:rsidRPr="008B276C" w:rsidRDefault="007E5A8B" w:rsidP="00A82154">
            <w:pPr>
              <w:cnfStyle w:val="000000100000" w:firstRow="0" w:lastRow="0" w:firstColumn="0" w:lastColumn="0" w:oddVBand="0" w:evenVBand="0" w:oddHBand="1" w:evenHBand="0" w:firstRowFirstColumn="0" w:firstRowLastColumn="0" w:lastRowFirstColumn="0" w:lastRowLastColumn="0"/>
              <w:rPr>
                <w:rFonts w:ascii="Arial" w:hAnsi="Arial" w:cs="Arial"/>
              </w:rPr>
            </w:pPr>
            <w:hyperlink w:anchor="_Unqualified_Teachers’_Allowance" w:history="1">
              <w:r w:rsidR="00A82154" w:rsidRPr="008B276C">
                <w:rPr>
                  <w:rStyle w:val="Hyperlink"/>
                  <w:rFonts w:ascii="Arial" w:eastAsia="Times New Roman" w:hAnsi="Arial" w:cs="Arial"/>
                  <w:color w:val="auto"/>
                  <w:u w:val="none"/>
                  <w:lang w:eastAsia="en-GB"/>
                </w:rPr>
                <w:t>Unqualified Teachers' Allowance</w:t>
              </w:r>
            </w:hyperlink>
          </w:p>
        </w:tc>
        <w:tc>
          <w:tcPr>
            <w:tcW w:w="2994" w:type="dxa"/>
            <w:noWrap/>
          </w:tcPr>
          <w:p w14:paraId="2AE33E10" w14:textId="28AFD7FE" w:rsidR="00A82154" w:rsidRPr="009C1CEF" w:rsidRDefault="00F34E9C" w:rsidP="00A82154">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n-GB"/>
              </w:rPr>
            </w:pPr>
            <w:r>
              <w:rPr>
                <w:rFonts w:ascii="Arial" w:eastAsia="Times New Roman" w:hAnsi="Arial" w:cs="Arial"/>
                <w:color w:val="000000"/>
                <w:lang w:eastAsia="en-GB"/>
              </w:rPr>
              <w:t>18</w:t>
            </w:r>
          </w:p>
        </w:tc>
      </w:tr>
      <w:tr w:rsidR="00A82154" w:rsidRPr="009C1CEF" w14:paraId="088CF1A3" w14:textId="77777777" w:rsidTr="00C857A9">
        <w:trPr>
          <w:trHeight w:val="300"/>
        </w:trPr>
        <w:tc>
          <w:tcPr>
            <w:cnfStyle w:val="001000000000" w:firstRow="0" w:lastRow="0" w:firstColumn="1" w:lastColumn="0" w:oddVBand="0" w:evenVBand="0" w:oddHBand="0" w:evenHBand="0" w:firstRowFirstColumn="0" w:firstRowLastColumn="0" w:lastRowFirstColumn="0" w:lastRowLastColumn="0"/>
            <w:tcW w:w="1903" w:type="dxa"/>
            <w:noWrap/>
          </w:tcPr>
          <w:p w14:paraId="65A5F010" w14:textId="21178457" w:rsidR="00A82154" w:rsidRDefault="00F34E9C" w:rsidP="00A82154">
            <w:pPr>
              <w:jc w:val="right"/>
              <w:rPr>
                <w:rFonts w:ascii="Arial" w:eastAsia="Times New Roman" w:hAnsi="Arial" w:cs="Arial"/>
                <w:color w:val="000000"/>
                <w:lang w:eastAsia="en-GB"/>
              </w:rPr>
            </w:pPr>
            <w:r>
              <w:rPr>
                <w:rFonts w:ascii="Arial" w:eastAsia="Times New Roman" w:hAnsi="Arial" w:cs="Arial"/>
                <w:color w:val="000000"/>
                <w:lang w:eastAsia="en-GB"/>
              </w:rPr>
              <w:t>25</w:t>
            </w:r>
            <w:r w:rsidR="00A82154">
              <w:rPr>
                <w:rFonts w:ascii="Arial" w:eastAsia="Times New Roman" w:hAnsi="Arial" w:cs="Arial"/>
                <w:color w:val="000000"/>
                <w:lang w:eastAsia="en-GB"/>
              </w:rPr>
              <w:t>.1</w:t>
            </w:r>
          </w:p>
        </w:tc>
        <w:tc>
          <w:tcPr>
            <w:tcW w:w="4732" w:type="dxa"/>
            <w:noWrap/>
          </w:tcPr>
          <w:p w14:paraId="29F785D5" w14:textId="77777777" w:rsidR="00A82154" w:rsidRPr="008B276C" w:rsidRDefault="00A82154" w:rsidP="00A82154">
            <w:pPr>
              <w:cnfStyle w:val="000000000000" w:firstRow="0" w:lastRow="0" w:firstColumn="0" w:lastColumn="0" w:oddVBand="0" w:evenVBand="0" w:oddHBand="0" w:evenHBand="0" w:firstRowFirstColumn="0" w:firstRowLastColumn="0" w:lastRowFirstColumn="0" w:lastRowLastColumn="0"/>
            </w:pPr>
            <w:r w:rsidRPr="008B276C">
              <w:rPr>
                <w:rFonts w:ascii="Arial" w:hAnsi="Arial" w:cs="Arial"/>
              </w:rPr>
              <w:t>Safeguarding of Unqualified Teachers Allowances</w:t>
            </w:r>
          </w:p>
        </w:tc>
        <w:tc>
          <w:tcPr>
            <w:tcW w:w="2994" w:type="dxa"/>
            <w:noWrap/>
          </w:tcPr>
          <w:p w14:paraId="17D60510" w14:textId="19DCBC0D" w:rsidR="00A82154" w:rsidRDefault="00F34E9C" w:rsidP="00A82154">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n-GB"/>
              </w:rPr>
            </w:pPr>
            <w:r>
              <w:rPr>
                <w:rFonts w:ascii="Arial" w:eastAsia="Times New Roman" w:hAnsi="Arial" w:cs="Arial"/>
                <w:color w:val="000000"/>
                <w:lang w:eastAsia="en-GB"/>
              </w:rPr>
              <w:t>19</w:t>
            </w:r>
          </w:p>
        </w:tc>
      </w:tr>
      <w:tr w:rsidR="00A82154" w:rsidRPr="009C1CEF" w14:paraId="3575CD46" w14:textId="77777777" w:rsidTr="00C857A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03" w:type="dxa"/>
            <w:noWrap/>
            <w:hideMark/>
          </w:tcPr>
          <w:p w14:paraId="221E9DE2" w14:textId="5A2F826C" w:rsidR="00A82154" w:rsidRPr="009C1CEF" w:rsidRDefault="00F34E9C" w:rsidP="00A82154">
            <w:pPr>
              <w:jc w:val="right"/>
              <w:rPr>
                <w:rFonts w:ascii="Arial" w:eastAsia="Times New Roman" w:hAnsi="Arial" w:cs="Arial"/>
                <w:color w:val="000000"/>
                <w:lang w:eastAsia="en-GB"/>
              </w:rPr>
            </w:pPr>
            <w:r>
              <w:rPr>
                <w:rFonts w:ascii="Arial" w:eastAsia="Times New Roman" w:hAnsi="Arial" w:cs="Arial"/>
                <w:color w:val="000000"/>
                <w:lang w:eastAsia="en-GB"/>
              </w:rPr>
              <w:t>26</w:t>
            </w:r>
          </w:p>
        </w:tc>
        <w:tc>
          <w:tcPr>
            <w:tcW w:w="4732" w:type="dxa"/>
            <w:noWrap/>
            <w:hideMark/>
          </w:tcPr>
          <w:p w14:paraId="0B9BAC44" w14:textId="77777777" w:rsidR="00A82154" w:rsidRPr="008B276C" w:rsidRDefault="007E5A8B" w:rsidP="00A8215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n-GB"/>
              </w:rPr>
            </w:pPr>
            <w:hyperlink w:anchor="Additional" w:history="1">
              <w:r w:rsidR="00A82154" w:rsidRPr="008B276C">
                <w:rPr>
                  <w:rStyle w:val="Hyperlink"/>
                  <w:rFonts w:ascii="Arial" w:hAnsi="Arial" w:cs="Arial"/>
                  <w:color w:val="auto"/>
                  <w:u w:val="none"/>
                </w:rPr>
                <w:t>Additional payments – Classroom teachers</w:t>
              </w:r>
            </w:hyperlink>
          </w:p>
        </w:tc>
        <w:tc>
          <w:tcPr>
            <w:tcW w:w="2994" w:type="dxa"/>
            <w:noWrap/>
            <w:hideMark/>
          </w:tcPr>
          <w:p w14:paraId="6E2C52EA" w14:textId="33AE0024" w:rsidR="00A82154" w:rsidRPr="009C1CEF" w:rsidRDefault="00F34E9C" w:rsidP="00A82154">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n-GB"/>
              </w:rPr>
            </w:pPr>
            <w:r>
              <w:rPr>
                <w:rFonts w:ascii="Arial" w:eastAsia="Times New Roman" w:hAnsi="Arial" w:cs="Arial"/>
                <w:color w:val="000000"/>
                <w:lang w:eastAsia="en-GB"/>
              </w:rPr>
              <w:t>19</w:t>
            </w:r>
          </w:p>
        </w:tc>
      </w:tr>
      <w:tr w:rsidR="00A82154" w:rsidRPr="009C1CEF" w14:paraId="74EEEC5A" w14:textId="77777777" w:rsidTr="00C857A9">
        <w:trPr>
          <w:trHeight w:val="300"/>
        </w:trPr>
        <w:tc>
          <w:tcPr>
            <w:cnfStyle w:val="001000000000" w:firstRow="0" w:lastRow="0" w:firstColumn="1" w:lastColumn="0" w:oddVBand="0" w:evenVBand="0" w:oddHBand="0" w:evenHBand="0" w:firstRowFirstColumn="0" w:firstRowLastColumn="0" w:lastRowFirstColumn="0" w:lastRowLastColumn="0"/>
            <w:tcW w:w="1903" w:type="dxa"/>
            <w:noWrap/>
            <w:hideMark/>
          </w:tcPr>
          <w:p w14:paraId="0350D06C" w14:textId="1C10087F" w:rsidR="00A82154" w:rsidRPr="009C1CEF" w:rsidRDefault="00F34E9C" w:rsidP="00A82154">
            <w:pPr>
              <w:jc w:val="right"/>
              <w:rPr>
                <w:rFonts w:ascii="Arial" w:eastAsia="Times New Roman" w:hAnsi="Arial" w:cs="Arial"/>
                <w:color w:val="000000"/>
                <w:lang w:eastAsia="en-GB"/>
              </w:rPr>
            </w:pPr>
            <w:r>
              <w:rPr>
                <w:rFonts w:ascii="Arial" w:eastAsia="Times New Roman" w:hAnsi="Arial" w:cs="Arial"/>
                <w:color w:val="000000"/>
                <w:lang w:eastAsia="en-GB"/>
              </w:rPr>
              <w:t>27</w:t>
            </w:r>
          </w:p>
        </w:tc>
        <w:tc>
          <w:tcPr>
            <w:tcW w:w="4732" w:type="dxa"/>
            <w:noWrap/>
            <w:hideMark/>
          </w:tcPr>
          <w:p w14:paraId="4E58787B" w14:textId="77777777" w:rsidR="00A82154" w:rsidRPr="008B276C" w:rsidRDefault="007E5A8B" w:rsidP="00A8215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GB"/>
              </w:rPr>
            </w:pPr>
            <w:hyperlink w:anchor="_Recruitment_and_retention" w:history="1">
              <w:r w:rsidR="00A82154" w:rsidRPr="008B276C">
                <w:rPr>
                  <w:rStyle w:val="Hyperlink"/>
                  <w:rFonts w:ascii="Arial" w:eastAsia="Times New Roman" w:hAnsi="Arial" w:cs="Arial"/>
                  <w:color w:val="auto"/>
                  <w:u w:val="none"/>
                  <w:lang w:eastAsia="en-GB"/>
                </w:rPr>
                <w:t>Recruitment and retention incentives and benefits</w:t>
              </w:r>
            </w:hyperlink>
          </w:p>
        </w:tc>
        <w:tc>
          <w:tcPr>
            <w:tcW w:w="2994" w:type="dxa"/>
            <w:noWrap/>
            <w:hideMark/>
          </w:tcPr>
          <w:p w14:paraId="3312D7D6" w14:textId="21E6B86C" w:rsidR="00A82154" w:rsidRPr="009C1CEF" w:rsidRDefault="00F34E9C" w:rsidP="00A82154">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n-GB"/>
              </w:rPr>
            </w:pPr>
            <w:r>
              <w:rPr>
                <w:rFonts w:ascii="Arial" w:eastAsia="Times New Roman" w:hAnsi="Arial" w:cs="Arial"/>
                <w:color w:val="000000"/>
                <w:lang w:eastAsia="en-GB"/>
              </w:rPr>
              <w:t>19-20</w:t>
            </w:r>
          </w:p>
        </w:tc>
      </w:tr>
      <w:tr w:rsidR="00A82154" w:rsidRPr="009C1CEF" w14:paraId="48582E32" w14:textId="77777777" w:rsidTr="00C857A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03" w:type="dxa"/>
            <w:noWrap/>
            <w:hideMark/>
          </w:tcPr>
          <w:p w14:paraId="0CEE4111" w14:textId="10311B00" w:rsidR="00A82154" w:rsidRPr="009C1CEF" w:rsidRDefault="00F34E9C" w:rsidP="00A82154">
            <w:pPr>
              <w:jc w:val="right"/>
              <w:rPr>
                <w:rFonts w:ascii="Arial" w:eastAsia="Times New Roman" w:hAnsi="Arial" w:cs="Arial"/>
                <w:color w:val="000000"/>
                <w:lang w:eastAsia="en-GB"/>
              </w:rPr>
            </w:pPr>
            <w:r>
              <w:rPr>
                <w:rFonts w:ascii="Arial" w:eastAsia="Times New Roman" w:hAnsi="Arial" w:cs="Arial"/>
                <w:color w:val="000000"/>
                <w:lang w:eastAsia="en-GB"/>
              </w:rPr>
              <w:t>28</w:t>
            </w:r>
          </w:p>
        </w:tc>
        <w:tc>
          <w:tcPr>
            <w:tcW w:w="4732" w:type="dxa"/>
            <w:noWrap/>
            <w:hideMark/>
          </w:tcPr>
          <w:p w14:paraId="2B42F322" w14:textId="77777777" w:rsidR="00A82154" w:rsidRPr="008B276C" w:rsidRDefault="007E5A8B" w:rsidP="00A8215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n-GB"/>
              </w:rPr>
            </w:pPr>
            <w:hyperlink w:anchor="_Acting_Allowance" w:history="1">
              <w:r w:rsidR="00A82154" w:rsidRPr="008B276C">
                <w:rPr>
                  <w:rStyle w:val="Hyperlink"/>
                  <w:rFonts w:ascii="Arial" w:eastAsia="Times New Roman" w:hAnsi="Arial" w:cs="Arial"/>
                  <w:color w:val="auto"/>
                  <w:u w:val="none"/>
                  <w:lang w:eastAsia="en-GB"/>
                </w:rPr>
                <w:t>Acting Allowance</w:t>
              </w:r>
            </w:hyperlink>
          </w:p>
        </w:tc>
        <w:tc>
          <w:tcPr>
            <w:tcW w:w="2994" w:type="dxa"/>
            <w:noWrap/>
            <w:hideMark/>
          </w:tcPr>
          <w:p w14:paraId="42761D8B" w14:textId="70FBAF43" w:rsidR="00A82154" w:rsidRPr="009C1CEF" w:rsidRDefault="00A82154" w:rsidP="00A82154">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n-GB"/>
              </w:rPr>
            </w:pPr>
            <w:r w:rsidRPr="009C1CEF">
              <w:rPr>
                <w:rFonts w:ascii="Arial" w:eastAsia="Times New Roman" w:hAnsi="Arial" w:cs="Arial"/>
                <w:color w:val="000000"/>
                <w:lang w:eastAsia="en-GB"/>
              </w:rPr>
              <w:t>2</w:t>
            </w:r>
            <w:r w:rsidR="00F34E9C">
              <w:rPr>
                <w:rFonts w:ascii="Arial" w:eastAsia="Times New Roman" w:hAnsi="Arial" w:cs="Arial"/>
                <w:color w:val="000000"/>
                <w:lang w:eastAsia="en-GB"/>
              </w:rPr>
              <w:t>0</w:t>
            </w:r>
          </w:p>
        </w:tc>
      </w:tr>
      <w:tr w:rsidR="00A82154" w:rsidRPr="009C1CEF" w14:paraId="2BB952C3" w14:textId="77777777" w:rsidTr="00C857A9">
        <w:trPr>
          <w:trHeight w:val="300"/>
        </w:trPr>
        <w:tc>
          <w:tcPr>
            <w:cnfStyle w:val="001000000000" w:firstRow="0" w:lastRow="0" w:firstColumn="1" w:lastColumn="0" w:oddVBand="0" w:evenVBand="0" w:oddHBand="0" w:evenHBand="0" w:firstRowFirstColumn="0" w:firstRowLastColumn="0" w:lastRowFirstColumn="0" w:lastRowLastColumn="0"/>
            <w:tcW w:w="1903" w:type="dxa"/>
            <w:noWrap/>
          </w:tcPr>
          <w:p w14:paraId="79F0FFB0" w14:textId="5AAE47B4" w:rsidR="00A82154" w:rsidRPr="009C1CEF" w:rsidRDefault="00F34E9C" w:rsidP="00A82154">
            <w:pPr>
              <w:jc w:val="right"/>
              <w:rPr>
                <w:rFonts w:ascii="Arial" w:eastAsia="Times New Roman" w:hAnsi="Arial" w:cs="Arial"/>
                <w:color w:val="000000"/>
                <w:lang w:eastAsia="en-GB"/>
              </w:rPr>
            </w:pPr>
            <w:r>
              <w:rPr>
                <w:rFonts w:ascii="Arial" w:eastAsia="Times New Roman" w:hAnsi="Arial" w:cs="Arial"/>
                <w:color w:val="000000"/>
                <w:lang w:eastAsia="en-GB"/>
              </w:rPr>
              <w:t>29</w:t>
            </w:r>
          </w:p>
        </w:tc>
        <w:tc>
          <w:tcPr>
            <w:tcW w:w="4732" w:type="dxa"/>
            <w:noWrap/>
          </w:tcPr>
          <w:p w14:paraId="2D8E06BD" w14:textId="77777777" w:rsidR="00A82154" w:rsidRPr="008B276C" w:rsidRDefault="007E5A8B" w:rsidP="00A82154">
            <w:pPr>
              <w:cnfStyle w:val="000000000000" w:firstRow="0" w:lastRow="0" w:firstColumn="0" w:lastColumn="0" w:oddVBand="0" w:evenVBand="0" w:oddHBand="0" w:evenHBand="0" w:firstRowFirstColumn="0" w:firstRowLastColumn="0" w:lastRowFirstColumn="0" w:lastRowLastColumn="0"/>
              <w:rPr>
                <w:rFonts w:ascii="Arial" w:hAnsi="Arial" w:cs="Arial"/>
              </w:rPr>
            </w:pPr>
            <w:hyperlink w:anchor="_Out_of_School" w:history="1">
              <w:r w:rsidR="00A82154" w:rsidRPr="008B276C">
                <w:rPr>
                  <w:rStyle w:val="Hyperlink"/>
                  <w:rFonts w:ascii="Arial" w:hAnsi="Arial" w:cs="Arial"/>
                  <w:color w:val="auto"/>
                  <w:u w:val="none"/>
                </w:rPr>
                <w:t>Out of School Learning Activities</w:t>
              </w:r>
            </w:hyperlink>
          </w:p>
        </w:tc>
        <w:tc>
          <w:tcPr>
            <w:tcW w:w="2994" w:type="dxa"/>
            <w:noWrap/>
          </w:tcPr>
          <w:p w14:paraId="3CA5479E" w14:textId="6B9E198B" w:rsidR="00A82154" w:rsidRPr="009C1CEF" w:rsidRDefault="00F34E9C" w:rsidP="00A82154">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n-GB"/>
              </w:rPr>
            </w:pPr>
            <w:r>
              <w:rPr>
                <w:rFonts w:ascii="Arial" w:eastAsia="Times New Roman" w:hAnsi="Arial" w:cs="Arial"/>
                <w:color w:val="000000"/>
                <w:lang w:eastAsia="en-GB"/>
              </w:rPr>
              <w:t>20-21</w:t>
            </w:r>
          </w:p>
        </w:tc>
      </w:tr>
      <w:tr w:rsidR="00A82154" w:rsidRPr="009C1CEF" w14:paraId="2F3CE115" w14:textId="77777777" w:rsidTr="00C857A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03" w:type="dxa"/>
            <w:noWrap/>
            <w:hideMark/>
          </w:tcPr>
          <w:p w14:paraId="7FA8DEEC" w14:textId="1D6EF5B2" w:rsidR="00A82154" w:rsidRPr="009C1CEF" w:rsidRDefault="00A82154" w:rsidP="00A82154">
            <w:pPr>
              <w:jc w:val="right"/>
              <w:rPr>
                <w:rFonts w:ascii="Arial" w:eastAsia="Times New Roman" w:hAnsi="Arial" w:cs="Arial"/>
                <w:color w:val="000000"/>
                <w:lang w:eastAsia="en-GB"/>
              </w:rPr>
            </w:pPr>
            <w:r w:rsidRPr="009C1CEF">
              <w:rPr>
                <w:rFonts w:ascii="Arial" w:eastAsia="Times New Roman" w:hAnsi="Arial" w:cs="Arial"/>
                <w:color w:val="000000"/>
                <w:lang w:eastAsia="en-GB"/>
              </w:rPr>
              <w:t>3</w:t>
            </w:r>
            <w:r w:rsidR="00F34E9C">
              <w:rPr>
                <w:rFonts w:ascii="Arial" w:eastAsia="Times New Roman" w:hAnsi="Arial" w:cs="Arial"/>
                <w:color w:val="000000"/>
                <w:lang w:eastAsia="en-GB"/>
              </w:rPr>
              <w:t>0</w:t>
            </w:r>
          </w:p>
        </w:tc>
        <w:tc>
          <w:tcPr>
            <w:tcW w:w="4732" w:type="dxa"/>
            <w:noWrap/>
            <w:hideMark/>
          </w:tcPr>
          <w:p w14:paraId="0C7D0D02" w14:textId="77777777" w:rsidR="00A82154" w:rsidRPr="008B276C" w:rsidRDefault="007E5A8B" w:rsidP="00A8215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n-GB"/>
              </w:rPr>
            </w:pPr>
            <w:hyperlink w:anchor="_Activities_relating_to" w:history="1">
              <w:r w:rsidR="00A82154" w:rsidRPr="008B276C">
                <w:rPr>
                  <w:rStyle w:val="Hyperlink"/>
                  <w:rFonts w:ascii="Arial" w:eastAsia="Times New Roman" w:hAnsi="Arial" w:cs="Arial"/>
                  <w:color w:val="auto"/>
                  <w:u w:val="none"/>
                  <w:lang w:eastAsia="en-GB"/>
                </w:rPr>
                <w:t>Activities relating to the provision of initial teacher training.</w:t>
              </w:r>
            </w:hyperlink>
          </w:p>
        </w:tc>
        <w:tc>
          <w:tcPr>
            <w:tcW w:w="2994" w:type="dxa"/>
            <w:noWrap/>
            <w:hideMark/>
          </w:tcPr>
          <w:p w14:paraId="3468B036" w14:textId="36FDD309" w:rsidR="00A82154" w:rsidRPr="009C1CEF" w:rsidRDefault="00A82154" w:rsidP="00A82154">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n-GB"/>
              </w:rPr>
            </w:pPr>
            <w:r w:rsidRPr="009C1CEF">
              <w:rPr>
                <w:rFonts w:ascii="Arial" w:eastAsia="Times New Roman" w:hAnsi="Arial" w:cs="Arial"/>
                <w:color w:val="000000"/>
                <w:lang w:eastAsia="en-GB"/>
              </w:rPr>
              <w:t>2</w:t>
            </w:r>
            <w:r w:rsidR="00F34E9C">
              <w:rPr>
                <w:rFonts w:ascii="Arial" w:eastAsia="Times New Roman" w:hAnsi="Arial" w:cs="Arial"/>
                <w:color w:val="000000"/>
                <w:lang w:eastAsia="en-GB"/>
              </w:rPr>
              <w:t>1</w:t>
            </w:r>
          </w:p>
        </w:tc>
      </w:tr>
      <w:tr w:rsidR="00A82154" w:rsidRPr="009C1CEF" w14:paraId="6FBA3D5F" w14:textId="77777777" w:rsidTr="00C857A9">
        <w:trPr>
          <w:trHeight w:val="300"/>
        </w:trPr>
        <w:tc>
          <w:tcPr>
            <w:cnfStyle w:val="001000000000" w:firstRow="0" w:lastRow="0" w:firstColumn="1" w:lastColumn="0" w:oddVBand="0" w:evenVBand="0" w:oddHBand="0" w:evenHBand="0" w:firstRowFirstColumn="0" w:firstRowLastColumn="0" w:lastRowFirstColumn="0" w:lastRowLastColumn="0"/>
            <w:tcW w:w="1903" w:type="dxa"/>
            <w:noWrap/>
            <w:hideMark/>
          </w:tcPr>
          <w:p w14:paraId="4D93B7D2" w14:textId="271D4005" w:rsidR="00A82154" w:rsidRPr="009C1CEF" w:rsidRDefault="00A82154" w:rsidP="00A82154">
            <w:pPr>
              <w:jc w:val="right"/>
              <w:rPr>
                <w:rFonts w:ascii="Arial" w:eastAsia="Times New Roman" w:hAnsi="Arial" w:cs="Arial"/>
                <w:color w:val="000000"/>
                <w:lang w:eastAsia="en-GB"/>
              </w:rPr>
            </w:pPr>
            <w:r w:rsidRPr="009C1CEF">
              <w:rPr>
                <w:rFonts w:ascii="Arial" w:eastAsia="Times New Roman" w:hAnsi="Arial" w:cs="Arial"/>
                <w:color w:val="000000"/>
                <w:lang w:eastAsia="en-GB"/>
              </w:rPr>
              <w:t>3</w:t>
            </w:r>
            <w:r w:rsidR="00F34E9C">
              <w:rPr>
                <w:rFonts w:ascii="Arial" w:eastAsia="Times New Roman" w:hAnsi="Arial" w:cs="Arial"/>
                <w:color w:val="000000"/>
                <w:lang w:eastAsia="en-GB"/>
              </w:rPr>
              <w:t>1</w:t>
            </w:r>
          </w:p>
        </w:tc>
        <w:tc>
          <w:tcPr>
            <w:tcW w:w="4732" w:type="dxa"/>
            <w:noWrap/>
            <w:hideMark/>
          </w:tcPr>
          <w:p w14:paraId="36FFE149" w14:textId="77777777" w:rsidR="00A82154" w:rsidRPr="008B276C" w:rsidRDefault="007E5A8B" w:rsidP="00A8215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GB"/>
              </w:rPr>
            </w:pPr>
            <w:hyperlink w:anchor="_Provision_of_Services" w:history="1">
              <w:r w:rsidR="00A82154" w:rsidRPr="008B276C">
                <w:rPr>
                  <w:rStyle w:val="Hyperlink"/>
                  <w:rFonts w:ascii="Arial" w:eastAsia="Times New Roman" w:hAnsi="Arial" w:cs="Arial"/>
                  <w:color w:val="auto"/>
                  <w:u w:val="none"/>
                  <w:lang w:eastAsia="en-GB"/>
                </w:rPr>
                <w:t>Provision of Services to Other Schools</w:t>
              </w:r>
            </w:hyperlink>
          </w:p>
        </w:tc>
        <w:tc>
          <w:tcPr>
            <w:tcW w:w="2994" w:type="dxa"/>
            <w:noWrap/>
            <w:hideMark/>
          </w:tcPr>
          <w:p w14:paraId="117279E0" w14:textId="45929EE2" w:rsidR="00A82154" w:rsidRPr="009C1CEF" w:rsidRDefault="00A82154" w:rsidP="00A82154">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n-GB"/>
              </w:rPr>
            </w:pPr>
            <w:r w:rsidRPr="009C1CEF">
              <w:rPr>
                <w:rFonts w:ascii="Arial" w:eastAsia="Times New Roman" w:hAnsi="Arial" w:cs="Arial"/>
                <w:color w:val="000000"/>
                <w:lang w:eastAsia="en-GB"/>
              </w:rPr>
              <w:t>2</w:t>
            </w:r>
            <w:r w:rsidR="00F34E9C">
              <w:rPr>
                <w:rFonts w:ascii="Arial" w:eastAsia="Times New Roman" w:hAnsi="Arial" w:cs="Arial"/>
                <w:color w:val="000000"/>
                <w:lang w:eastAsia="en-GB"/>
              </w:rPr>
              <w:t>1</w:t>
            </w:r>
          </w:p>
        </w:tc>
      </w:tr>
      <w:tr w:rsidR="00A82154" w:rsidRPr="009C1CEF" w14:paraId="02B233E9" w14:textId="77777777" w:rsidTr="00C857A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03" w:type="dxa"/>
            <w:noWrap/>
            <w:hideMark/>
          </w:tcPr>
          <w:p w14:paraId="56D14BCA" w14:textId="0220926A" w:rsidR="00A82154" w:rsidRPr="009C1CEF" w:rsidRDefault="00A82154" w:rsidP="00A82154">
            <w:pPr>
              <w:jc w:val="right"/>
              <w:rPr>
                <w:rFonts w:ascii="Arial" w:eastAsia="Times New Roman" w:hAnsi="Arial" w:cs="Arial"/>
                <w:color w:val="000000"/>
                <w:lang w:eastAsia="en-GB"/>
              </w:rPr>
            </w:pPr>
            <w:r w:rsidRPr="009C1CEF">
              <w:rPr>
                <w:rFonts w:ascii="Arial" w:eastAsia="Times New Roman" w:hAnsi="Arial" w:cs="Arial"/>
                <w:color w:val="000000"/>
                <w:lang w:eastAsia="en-GB"/>
              </w:rPr>
              <w:t>3</w:t>
            </w:r>
            <w:r w:rsidR="00F34E9C">
              <w:rPr>
                <w:rFonts w:ascii="Arial" w:eastAsia="Times New Roman" w:hAnsi="Arial" w:cs="Arial"/>
                <w:color w:val="000000"/>
                <w:lang w:eastAsia="en-GB"/>
              </w:rPr>
              <w:t>2</w:t>
            </w:r>
          </w:p>
        </w:tc>
        <w:tc>
          <w:tcPr>
            <w:tcW w:w="4732" w:type="dxa"/>
            <w:noWrap/>
            <w:hideMark/>
          </w:tcPr>
          <w:p w14:paraId="36555BFA" w14:textId="77777777" w:rsidR="00A82154" w:rsidRPr="008B276C" w:rsidRDefault="007E5A8B" w:rsidP="00A8215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n-GB"/>
              </w:rPr>
            </w:pPr>
            <w:hyperlink w:anchor="_Honoraria" w:history="1">
              <w:r w:rsidR="00A82154" w:rsidRPr="008B276C">
                <w:rPr>
                  <w:rStyle w:val="Hyperlink"/>
                  <w:rFonts w:ascii="Arial" w:eastAsia="Times New Roman" w:hAnsi="Arial" w:cs="Arial"/>
                  <w:color w:val="auto"/>
                  <w:u w:val="none"/>
                  <w:lang w:eastAsia="en-GB"/>
                </w:rPr>
                <w:t>Honoraria</w:t>
              </w:r>
            </w:hyperlink>
          </w:p>
        </w:tc>
        <w:tc>
          <w:tcPr>
            <w:tcW w:w="2994" w:type="dxa"/>
            <w:noWrap/>
            <w:hideMark/>
          </w:tcPr>
          <w:p w14:paraId="03B64643" w14:textId="3AB8113B" w:rsidR="00A82154" w:rsidRPr="009C1CEF" w:rsidRDefault="00A82154" w:rsidP="00A82154">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n-GB"/>
              </w:rPr>
            </w:pPr>
            <w:r w:rsidRPr="009C1CEF">
              <w:rPr>
                <w:rFonts w:ascii="Arial" w:eastAsia="Times New Roman" w:hAnsi="Arial" w:cs="Arial"/>
                <w:color w:val="000000"/>
                <w:lang w:eastAsia="en-GB"/>
              </w:rPr>
              <w:t>2</w:t>
            </w:r>
            <w:r w:rsidR="00F34E9C">
              <w:rPr>
                <w:rFonts w:ascii="Arial" w:eastAsia="Times New Roman" w:hAnsi="Arial" w:cs="Arial"/>
                <w:color w:val="000000"/>
                <w:lang w:eastAsia="en-GB"/>
              </w:rPr>
              <w:t>1</w:t>
            </w:r>
          </w:p>
        </w:tc>
      </w:tr>
      <w:tr w:rsidR="00A82154" w:rsidRPr="009C1CEF" w14:paraId="4D582376" w14:textId="77777777" w:rsidTr="00C857A9">
        <w:trPr>
          <w:trHeight w:val="300"/>
        </w:trPr>
        <w:tc>
          <w:tcPr>
            <w:cnfStyle w:val="001000000000" w:firstRow="0" w:lastRow="0" w:firstColumn="1" w:lastColumn="0" w:oddVBand="0" w:evenVBand="0" w:oddHBand="0" w:evenHBand="0" w:firstRowFirstColumn="0" w:firstRowLastColumn="0" w:lastRowFirstColumn="0" w:lastRowLastColumn="0"/>
            <w:tcW w:w="1903" w:type="dxa"/>
            <w:noWrap/>
          </w:tcPr>
          <w:p w14:paraId="097E34A2" w14:textId="7998F9FE" w:rsidR="00A82154" w:rsidRPr="009C1CEF" w:rsidRDefault="00A82154" w:rsidP="00A82154">
            <w:pPr>
              <w:tabs>
                <w:tab w:val="left" w:pos="426"/>
              </w:tabs>
              <w:rPr>
                <w:rFonts w:ascii="Arial" w:eastAsia="Times New Roman" w:hAnsi="Arial" w:cs="Arial"/>
                <w:color w:val="000000"/>
                <w:lang w:eastAsia="en-GB"/>
              </w:rPr>
            </w:pPr>
            <w:r>
              <w:rPr>
                <w:rFonts w:ascii="Arial" w:eastAsia="Times New Roman" w:hAnsi="Arial" w:cs="Arial"/>
                <w:color w:val="000000"/>
                <w:lang w:eastAsia="en-GB"/>
              </w:rPr>
              <w:t xml:space="preserve">                       </w:t>
            </w:r>
            <w:r w:rsidR="00F34E9C">
              <w:rPr>
                <w:rFonts w:ascii="Arial" w:eastAsia="Times New Roman" w:hAnsi="Arial" w:cs="Arial"/>
                <w:color w:val="000000"/>
                <w:lang w:eastAsia="en-GB"/>
              </w:rPr>
              <w:t>33</w:t>
            </w:r>
          </w:p>
        </w:tc>
        <w:tc>
          <w:tcPr>
            <w:tcW w:w="4732" w:type="dxa"/>
            <w:noWrap/>
          </w:tcPr>
          <w:p w14:paraId="49B5ED2A" w14:textId="77777777" w:rsidR="00A82154" w:rsidRPr="008B276C" w:rsidRDefault="007E5A8B" w:rsidP="00A82154">
            <w:pPr>
              <w:cnfStyle w:val="000000000000" w:firstRow="0" w:lastRow="0" w:firstColumn="0" w:lastColumn="0" w:oddVBand="0" w:evenVBand="0" w:oddHBand="0" w:evenHBand="0" w:firstRowFirstColumn="0" w:firstRowLastColumn="0" w:lastRowFirstColumn="0" w:lastRowLastColumn="0"/>
              <w:rPr>
                <w:rFonts w:ascii="Arial" w:hAnsi="Arial" w:cs="Arial"/>
              </w:rPr>
            </w:pPr>
            <w:hyperlink w:anchor="_Policy_and_Procedure" w:history="1">
              <w:r w:rsidR="00A82154" w:rsidRPr="008B276C">
                <w:rPr>
                  <w:rStyle w:val="Hyperlink"/>
                  <w:rFonts w:ascii="Arial" w:hAnsi="Arial" w:cs="Arial"/>
                  <w:color w:val="auto"/>
                  <w:u w:val="none"/>
                </w:rPr>
                <w:t>Policy and Procedure Changes</w:t>
              </w:r>
            </w:hyperlink>
          </w:p>
        </w:tc>
        <w:tc>
          <w:tcPr>
            <w:tcW w:w="2994" w:type="dxa"/>
            <w:noWrap/>
          </w:tcPr>
          <w:p w14:paraId="63584B93" w14:textId="3E8CA735" w:rsidR="00A82154" w:rsidRDefault="00A82154" w:rsidP="00A82154">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n-GB"/>
              </w:rPr>
            </w:pPr>
            <w:r>
              <w:rPr>
                <w:rFonts w:ascii="Arial" w:eastAsia="Times New Roman" w:hAnsi="Arial" w:cs="Arial"/>
                <w:color w:val="000000"/>
                <w:lang w:eastAsia="en-GB"/>
              </w:rPr>
              <w:t>2</w:t>
            </w:r>
            <w:r w:rsidR="00F34E9C">
              <w:rPr>
                <w:rFonts w:ascii="Arial" w:eastAsia="Times New Roman" w:hAnsi="Arial" w:cs="Arial"/>
                <w:color w:val="000000"/>
                <w:lang w:eastAsia="en-GB"/>
              </w:rPr>
              <w:t>1</w:t>
            </w:r>
          </w:p>
        </w:tc>
      </w:tr>
      <w:tr w:rsidR="00A82154" w:rsidRPr="009C1CEF" w14:paraId="3CD4003A" w14:textId="77777777" w:rsidTr="00C857A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03" w:type="dxa"/>
            <w:noWrap/>
            <w:hideMark/>
          </w:tcPr>
          <w:p w14:paraId="00F09362" w14:textId="77777777" w:rsidR="00A82154" w:rsidRPr="009C1CEF" w:rsidRDefault="00A82154" w:rsidP="00A82154">
            <w:pPr>
              <w:rPr>
                <w:rFonts w:ascii="Arial" w:eastAsia="Times New Roman" w:hAnsi="Arial" w:cs="Arial"/>
                <w:color w:val="000000"/>
                <w:lang w:eastAsia="en-GB"/>
              </w:rPr>
            </w:pPr>
          </w:p>
        </w:tc>
        <w:tc>
          <w:tcPr>
            <w:tcW w:w="4732" w:type="dxa"/>
            <w:noWrap/>
          </w:tcPr>
          <w:p w14:paraId="2852D4F2" w14:textId="0A27CC38" w:rsidR="00A82154" w:rsidRPr="0012170D" w:rsidRDefault="007E5A8B" w:rsidP="00A8215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n-GB"/>
              </w:rPr>
            </w:pPr>
            <w:hyperlink w:anchor="appendix" w:history="1">
              <w:r w:rsidR="00A82154" w:rsidRPr="0012170D">
                <w:rPr>
                  <w:rStyle w:val="Hyperlink"/>
                  <w:rFonts w:ascii="Arial" w:eastAsia="Times New Roman" w:hAnsi="Arial" w:cs="Arial"/>
                  <w:b/>
                  <w:color w:val="000000" w:themeColor="text1"/>
                  <w:u w:val="none"/>
                  <w:lang w:eastAsia="en-GB"/>
                </w:rPr>
                <w:t xml:space="preserve">APPENDIX </w:t>
              </w:r>
            </w:hyperlink>
            <w:r w:rsidR="00A82154">
              <w:rPr>
                <w:rStyle w:val="Hyperlink"/>
                <w:rFonts w:ascii="Arial" w:eastAsia="Times New Roman" w:hAnsi="Arial" w:cs="Arial"/>
                <w:b/>
                <w:color w:val="000000" w:themeColor="text1"/>
                <w:u w:val="none"/>
                <w:lang w:eastAsia="en-GB"/>
              </w:rPr>
              <w:t>1</w:t>
            </w:r>
            <w:r w:rsidR="00A82154" w:rsidRPr="0012170D">
              <w:rPr>
                <w:rStyle w:val="Hyperlink"/>
                <w:rFonts w:ascii="Arial" w:eastAsia="Times New Roman" w:hAnsi="Arial" w:cs="Arial"/>
                <w:b/>
                <w:color w:val="000000" w:themeColor="text1"/>
                <w:u w:val="none"/>
                <w:lang w:eastAsia="en-GB"/>
              </w:rPr>
              <w:t xml:space="preserve"> </w:t>
            </w:r>
            <w:r w:rsidR="00A82154" w:rsidRPr="0012170D">
              <w:rPr>
                <w:rStyle w:val="Hyperlink"/>
                <w:rFonts w:ascii="Arial" w:eastAsia="Times New Roman" w:hAnsi="Arial" w:cs="Arial"/>
                <w:color w:val="000000" w:themeColor="text1"/>
                <w:u w:val="none"/>
                <w:lang w:eastAsia="en-GB"/>
              </w:rPr>
              <w:t xml:space="preserve">– </w:t>
            </w:r>
            <w:r w:rsidR="00F34E9C">
              <w:rPr>
                <w:rStyle w:val="Hyperlink"/>
                <w:rFonts w:ascii="Arial" w:eastAsia="Times New Roman" w:hAnsi="Arial" w:cs="Arial"/>
                <w:color w:val="000000" w:themeColor="text1"/>
                <w:u w:val="none"/>
                <w:lang w:eastAsia="en-GB"/>
              </w:rPr>
              <w:t xml:space="preserve">Teachers </w:t>
            </w:r>
            <w:r w:rsidR="00A82154">
              <w:rPr>
                <w:rStyle w:val="Hyperlink"/>
                <w:rFonts w:ascii="Arial" w:eastAsia="Times New Roman" w:hAnsi="Arial" w:cs="Arial"/>
                <w:color w:val="000000" w:themeColor="text1"/>
                <w:u w:val="none"/>
                <w:lang w:eastAsia="en-GB"/>
              </w:rPr>
              <w:t xml:space="preserve">Pay </w:t>
            </w:r>
            <w:r w:rsidR="00A82154" w:rsidRPr="0012170D">
              <w:rPr>
                <w:rStyle w:val="Hyperlink"/>
                <w:rFonts w:ascii="Arial" w:eastAsia="Times New Roman" w:hAnsi="Arial" w:cs="Arial"/>
                <w:color w:val="000000" w:themeColor="text1"/>
                <w:u w:val="none"/>
                <w:lang w:eastAsia="en-GB"/>
              </w:rPr>
              <w:t>Appeals</w:t>
            </w:r>
          </w:p>
        </w:tc>
        <w:tc>
          <w:tcPr>
            <w:tcW w:w="2994" w:type="dxa"/>
            <w:noWrap/>
            <w:hideMark/>
          </w:tcPr>
          <w:p w14:paraId="0CC00031" w14:textId="0F94DF36" w:rsidR="00A82154" w:rsidRPr="009C1CEF" w:rsidRDefault="00F34E9C" w:rsidP="00A82154">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n-GB"/>
              </w:rPr>
            </w:pPr>
            <w:r>
              <w:rPr>
                <w:rFonts w:ascii="Arial" w:eastAsia="Times New Roman" w:hAnsi="Arial" w:cs="Arial"/>
                <w:color w:val="000000"/>
                <w:lang w:eastAsia="en-GB"/>
              </w:rPr>
              <w:t>2</w:t>
            </w:r>
            <w:r>
              <w:rPr>
                <w:color w:val="000000"/>
              </w:rPr>
              <w:t>2</w:t>
            </w:r>
          </w:p>
        </w:tc>
      </w:tr>
      <w:tr w:rsidR="00A82154" w:rsidRPr="009C1CEF" w14:paraId="33D232AF" w14:textId="77777777" w:rsidTr="00C857A9">
        <w:trPr>
          <w:trHeight w:val="300"/>
        </w:trPr>
        <w:tc>
          <w:tcPr>
            <w:cnfStyle w:val="001000000000" w:firstRow="0" w:lastRow="0" w:firstColumn="1" w:lastColumn="0" w:oddVBand="0" w:evenVBand="0" w:oddHBand="0" w:evenHBand="0" w:firstRowFirstColumn="0" w:firstRowLastColumn="0" w:lastRowFirstColumn="0" w:lastRowLastColumn="0"/>
            <w:tcW w:w="1903" w:type="dxa"/>
            <w:noWrap/>
            <w:hideMark/>
          </w:tcPr>
          <w:p w14:paraId="2C19778B" w14:textId="77777777" w:rsidR="00A82154" w:rsidRPr="009C1CEF" w:rsidRDefault="00A82154" w:rsidP="00A82154">
            <w:pPr>
              <w:rPr>
                <w:rFonts w:ascii="Arial" w:eastAsia="Times New Roman" w:hAnsi="Arial" w:cs="Arial"/>
                <w:color w:val="000000"/>
                <w:lang w:eastAsia="en-GB"/>
              </w:rPr>
            </w:pPr>
          </w:p>
        </w:tc>
        <w:tc>
          <w:tcPr>
            <w:tcW w:w="4732" w:type="dxa"/>
            <w:noWrap/>
          </w:tcPr>
          <w:p w14:paraId="680BCFC8" w14:textId="42D8E638" w:rsidR="00A82154" w:rsidRPr="0012170D" w:rsidRDefault="007E5A8B" w:rsidP="00A8215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n-GB"/>
              </w:rPr>
            </w:pPr>
            <w:hyperlink w:anchor="_APPENDIX_THREE_–" w:history="1">
              <w:r w:rsidR="00A82154" w:rsidRPr="0012170D">
                <w:rPr>
                  <w:rStyle w:val="Hyperlink"/>
                  <w:rFonts w:ascii="Arial" w:eastAsia="Times New Roman" w:hAnsi="Arial" w:cs="Arial"/>
                  <w:b/>
                  <w:color w:val="000000" w:themeColor="text1"/>
                  <w:u w:val="none"/>
                  <w:lang w:eastAsia="en-GB"/>
                </w:rPr>
                <w:t xml:space="preserve">APPENDIX </w:t>
              </w:r>
              <w:r w:rsidR="00A82154">
                <w:rPr>
                  <w:rStyle w:val="Hyperlink"/>
                  <w:rFonts w:ascii="Arial" w:eastAsia="Times New Roman" w:hAnsi="Arial" w:cs="Arial"/>
                  <w:b/>
                  <w:color w:val="000000" w:themeColor="text1"/>
                  <w:u w:val="none"/>
                  <w:lang w:eastAsia="en-GB"/>
                </w:rPr>
                <w:t>2</w:t>
              </w:r>
              <w:r w:rsidR="00A82154" w:rsidRPr="0012170D">
                <w:rPr>
                  <w:rStyle w:val="Hyperlink"/>
                  <w:rFonts w:ascii="Arial" w:eastAsia="Times New Roman" w:hAnsi="Arial" w:cs="Arial"/>
                  <w:color w:val="000000" w:themeColor="text1"/>
                  <w:u w:val="none"/>
                  <w:lang w:eastAsia="en-GB"/>
                </w:rPr>
                <w:t xml:space="preserve"> </w:t>
              </w:r>
              <w:proofErr w:type="gramStart"/>
              <w:r w:rsidR="00A82154" w:rsidRPr="0012170D">
                <w:rPr>
                  <w:rStyle w:val="Hyperlink"/>
                  <w:rFonts w:ascii="Arial" w:eastAsia="Times New Roman" w:hAnsi="Arial" w:cs="Arial"/>
                  <w:color w:val="000000" w:themeColor="text1"/>
                  <w:u w:val="none"/>
                  <w:lang w:eastAsia="en-GB"/>
                </w:rPr>
                <w:t xml:space="preserve">- </w:t>
              </w:r>
              <w:r w:rsidR="00A82154">
                <w:rPr>
                  <w:rStyle w:val="Hyperlink"/>
                  <w:rFonts w:ascii="Arial" w:eastAsia="Times New Roman" w:hAnsi="Arial" w:cs="Arial"/>
                  <w:color w:val="000000" w:themeColor="text1"/>
                  <w:u w:val="none"/>
                  <w:lang w:eastAsia="en-GB"/>
                </w:rPr>
                <w:t xml:space="preserve"> </w:t>
              </w:r>
              <w:r w:rsidR="00A82154" w:rsidRPr="0012170D">
                <w:rPr>
                  <w:rStyle w:val="Hyperlink"/>
                  <w:rFonts w:ascii="Arial" w:eastAsia="Times New Roman" w:hAnsi="Arial" w:cs="Arial"/>
                  <w:color w:val="000000" w:themeColor="text1"/>
                  <w:u w:val="none"/>
                  <w:lang w:eastAsia="en-GB"/>
                </w:rPr>
                <w:t>Upper</w:t>
              </w:r>
              <w:proofErr w:type="gramEnd"/>
              <w:r w:rsidR="00A82154" w:rsidRPr="0012170D">
                <w:rPr>
                  <w:rStyle w:val="Hyperlink"/>
                  <w:rFonts w:ascii="Arial" w:eastAsia="Times New Roman" w:hAnsi="Arial" w:cs="Arial"/>
                  <w:color w:val="000000" w:themeColor="text1"/>
                  <w:u w:val="none"/>
                  <w:lang w:eastAsia="en-GB"/>
                </w:rPr>
                <w:t xml:space="preserve"> Pay Range Application </w:t>
              </w:r>
            </w:hyperlink>
            <w:r w:rsidR="00A82154" w:rsidRPr="0012170D">
              <w:rPr>
                <w:rFonts w:ascii="Arial" w:eastAsia="Times New Roman" w:hAnsi="Arial" w:cs="Arial"/>
                <w:color w:val="000000" w:themeColor="text1"/>
                <w:lang w:eastAsia="en-GB"/>
              </w:rPr>
              <w:t xml:space="preserve"> </w:t>
            </w:r>
          </w:p>
        </w:tc>
        <w:tc>
          <w:tcPr>
            <w:tcW w:w="2994" w:type="dxa"/>
            <w:noWrap/>
            <w:hideMark/>
          </w:tcPr>
          <w:p w14:paraId="282F2604" w14:textId="102EBAF1" w:rsidR="00A82154" w:rsidRPr="009C1CEF" w:rsidRDefault="00F34E9C" w:rsidP="00A82154">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n-GB"/>
              </w:rPr>
            </w:pPr>
            <w:r>
              <w:rPr>
                <w:rFonts w:ascii="Arial" w:eastAsia="Times New Roman" w:hAnsi="Arial" w:cs="Arial"/>
                <w:color w:val="000000"/>
                <w:lang w:eastAsia="en-GB"/>
              </w:rPr>
              <w:t>2</w:t>
            </w:r>
            <w:r>
              <w:rPr>
                <w:color w:val="000000"/>
              </w:rPr>
              <w:t>3</w:t>
            </w:r>
          </w:p>
        </w:tc>
      </w:tr>
      <w:tr w:rsidR="00A82154" w:rsidRPr="009C1CEF" w14:paraId="519CBD0C" w14:textId="77777777" w:rsidTr="00C857A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03" w:type="dxa"/>
            <w:noWrap/>
          </w:tcPr>
          <w:p w14:paraId="21EF2523" w14:textId="77777777" w:rsidR="00A82154" w:rsidRPr="009C1CEF" w:rsidRDefault="00A82154" w:rsidP="00A82154">
            <w:pPr>
              <w:rPr>
                <w:rFonts w:ascii="Arial" w:eastAsia="Times New Roman" w:hAnsi="Arial" w:cs="Arial"/>
                <w:color w:val="000000"/>
                <w:lang w:eastAsia="en-GB"/>
              </w:rPr>
            </w:pPr>
          </w:p>
        </w:tc>
        <w:tc>
          <w:tcPr>
            <w:tcW w:w="4732" w:type="dxa"/>
            <w:noWrap/>
          </w:tcPr>
          <w:p w14:paraId="6E708714" w14:textId="4FB868A7" w:rsidR="00A82154" w:rsidRPr="0012170D" w:rsidRDefault="00A82154" w:rsidP="00A82154">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12170D">
              <w:rPr>
                <w:rFonts w:ascii="Arial" w:hAnsi="Arial" w:cs="Arial"/>
                <w:b/>
              </w:rPr>
              <w:t xml:space="preserve">APPENDIX </w:t>
            </w:r>
            <w:r>
              <w:rPr>
                <w:rFonts w:ascii="Arial" w:hAnsi="Arial" w:cs="Arial"/>
                <w:b/>
              </w:rPr>
              <w:t xml:space="preserve">3 </w:t>
            </w:r>
            <w:r>
              <w:rPr>
                <w:rFonts w:ascii="Arial" w:hAnsi="Arial" w:cs="Arial"/>
              </w:rPr>
              <w:t>–</w:t>
            </w:r>
            <w:r>
              <w:rPr>
                <w:rFonts w:ascii="Arial" w:hAnsi="Arial" w:cs="Arial"/>
                <w:b/>
              </w:rPr>
              <w:t xml:space="preserve"> </w:t>
            </w:r>
            <w:r w:rsidRPr="0012170D">
              <w:rPr>
                <w:rFonts w:ascii="Arial" w:hAnsi="Arial" w:cs="Arial"/>
              </w:rPr>
              <w:t>Leadership 6 Key Areas</w:t>
            </w:r>
          </w:p>
        </w:tc>
        <w:tc>
          <w:tcPr>
            <w:tcW w:w="2994" w:type="dxa"/>
            <w:noWrap/>
          </w:tcPr>
          <w:p w14:paraId="6DFB0286" w14:textId="009BE6FA" w:rsidR="00A82154" w:rsidRDefault="00F34E9C" w:rsidP="00A82154">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n-GB"/>
              </w:rPr>
            </w:pPr>
            <w:r>
              <w:rPr>
                <w:rFonts w:ascii="Arial" w:eastAsia="Times New Roman" w:hAnsi="Arial" w:cs="Arial"/>
                <w:color w:val="000000"/>
                <w:lang w:eastAsia="en-GB"/>
              </w:rPr>
              <w:t>24-24</w:t>
            </w:r>
          </w:p>
        </w:tc>
      </w:tr>
      <w:tr w:rsidR="00A82154" w:rsidRPr="009C1CEF" w14:paraId="2F9A39AA" w14:textId="77777777" w:rsidTr="00C857A9">
        <w:trPr>
          <w:trHeight w:val="300"/>
        </w:trPr>
        <w:tc>
          <w:tcPr>
            <w:cnfStyle w:val="001000000000" w:firstRow="0" w:lastRow="0" w:firstColumn="1" w:lastColumn="0" w:oddVBand="0" w:evenVBand="0" w:oddHBand="0" w:evenHBand="0" w:firstRowFirstColumn="0" w:firstRowLastColumn="0" w:lastRowFirstColumn="0" w:lastRowLastColumn="0"/>
            <w:tcW w:w="1903" w:type="dxa"/>
            <w:noWrap/>
          </w:tcPr>
          <w:p w14:paraId="050D64A2" w14:textId="77777777" w:rsidR="00A82154" w:rsidRPr="009C1CEF" w:rsidRDefault="00A82154" w:rsidP="00A82154">
            <w:pPr>
              <w:rPr>
                <w:rFonts w:ascii="Arial" w:eastAsia="Times New Roman" w:hAnsi="Arial" w:cs="Arial"/>
                <w:color w:val="000000"/>
                <w:lang w:eastAsia="en-GB"/>
              </w:rPr>
            </w:pPr>
          </w:p>
        </w:tc>
        <w:tc>
          <w:tcPr>
            <w:tcW w:w="4732" w:type="dxa"/>
            <w:noWrap/>
          </w:tcPr>
          <w:p w14:paraId="6DDA4436" w14:textId="6CDC6793" w:rsidR="00A82154" w:rsidRPr="0012170D" w:rsidRDefault="00A82154" w:rsidP="00A82154">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12170D">
              <w:rPr>
                <w:rFonts w:ascii="Arial" w:hAnsi="Arial" w:cs="Arial"/>
                <w:b/>
              </w:rPr>
              <w:t xml:space="preserve">APPENDIX </w:t>
            </w:r>
            <w:r>
              <w:rPr>
                <w:rFonts w:ascii="Arial" w:hAnsi="Arial" w:cs="Arial"/>
                <w:b/>
              </w:rPr>
              <w:t xml:space="preserve">4 </w:t>
            </w:r>
            <w:r w:rsidRPr="0012170D">
              <w:rPr>
                <w:rFonts w:ascii="Arial" w:hAnsi="Arial" w:cs="Arial"/>
              </w:rPr>
              <w:t>–</w:t>
            </w:r>
            <w:r>
              <w:rPr>
                <w:rFonts w:ascii="Arial" w:hAnsi="Arial" w:cs="Arial"/>
                <w:b/>
              </w:rPr>
              <w:t xml:space="preserve"> </w:t>
            </w:r>
            <w:r w:rsidRPr="0012170D">
              <w:rPr>
                <w:rFonts w:ascii="Arial" w:hAnsi="Arial" w:cs="Arial"/>
              </w:rPr>
              <w:t>Leadership Pay Ranges</w:t>
            </w:r>
          </w:p>
        </w:tc>
        <w:tc>
          <w:tcPr>
            <w:tcW w:w="2994" w:type="dxa"/>
            <w:noWrap/>
          </w:tcPr>
          <w:p w14:paraId="6977AFA5" w14:textId="77777777" w:rsidR="00A82154" w:rsidRDefault="00A82154" w:rsidP="00A82154">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n-GB"/>
              </w:rPr>
            </w:pPr>
          </w:p>
        </w:tc>
      </w:tr>
      <w:tr w:rsidR="00A82154" w:rsidRPr="009C1CEF" w14:paraId="061C70F8" w14:textId="77777777" w:rsidTr="00C857A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03" w:type="dxa"/>
            <w:noWrap/>
          </w:tcPr>
          <w:p w14:paraId="4AA2F7BD" w14:textId="33923AF9" w:rsidR="00A82154" w:rsidRPr="009C1CEF" w:rsidRDefault="00A82154" w:rsidP="00A82154">
            <w:pPr>
              <w:rPr>
                <w:rFonts w:ascii="Arial" w:eastAsia="Times New Roman" w:hAnsi="Arial" w:cs="Arial"/>
                <w:color w:val="000000"/>
                <w:lang w:eastAsia="en-GB"/>
              </w:rPr>
            </w:pPr>
          </w:p>
        </w:tc>
        <w:tc>
          <w:tcPr>
            <w:tcW w:w="4732" w:type="dxa"/>
            <w:noWrap/>
          </w:tcPr>
          <w:p w14:paraId="6906E45A" w14:textId="22E212D1" w:rsidR="00A82154" w:rsidRPr="006C08EF" w:rsidRDefault="00A82154" w:rsidP="00A82154">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6C08EF">
              <w:rPr>
                <w:rFonts w:ascii="Arial" w:hAnsi="Arial" w:cs="Arial"/>
                <w:b/>
              </w:rPr>
              <w:t xml:space="preserve">APPENDIX </w:t>
            </w:r>
            <w:r>
              <w:rPr>
                <w:rFonts w:ascii="Arial" w:hAnsi="Arial" w:cs="Arial"/>
                <w:b/>
              </w:rPr>
              <w:t xml:space="preserve">5 </w:t>
            </w:r>
            <w:r w:rsidRPr="006C08EF">
              <w:rPr>
                <w:rFonts w:ascii="Arial" w:hAnsi="Arial" w:cs="Arial"/>
              </w:rPr>
              <w:t xml:space="preserve">– All </w:t>
            </w:r>
            <w:r>
              <w:rPr>
                <w:rFonts w:ascii="Arial" w:hAnsi="Arial" w:cs="Arial"/>
              </w:rPr>
              <w:t xml:space="preserve">Other </w:t>
            </w:r>
            <w:r w:rsidRPr="006C08EF">
              <w:rPr>
                <w:rFonts w:ascii="Arial" w:hAnsi="Arial" w:cs="Arial"/>
              </w:rPr>
              <w:t xml:space="preserve">Teachers </w:t>
            </w:r>
          </w:p>
        </w:tc>
        <w:tc>
          <w:tcPr>
            <w:tcW w:w="2994" w:type="dxa"/>
            <w:noWrap/>
          </w:tcPr>
          <w:p w14:paraId="4873309A" w14:textId="77777777" w:rsidR="00A82154" w:rsidRDefault="00A82154" w:rsidP="00A82154">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n-GB"/>
              </w:rPr>
            </w:pPr>
          </w:p>
        </w:tc>
      </w:tr>
    </w:tbl>
    <w:p w14:paraId="0C269896" w14:textId="77777777" w:rsidR="00CB49BE" w:rsidRPr="009C1CEF" w:rsidRDefault="00CB49BE">
      <w:pPr>
        <w:rPr>
          <w:rFonts w:ascii="Arial" w:eastAsia="Times New Roman" w:hAnsi="Arial" w:cs="Arial"/>
          <w:b/>
          <w:bCs/>
        </w:rPr>
      </w:pPr>
      <w:r w:rsidRPr="009C1CEF">
        <w:rPr>
          <w:rFonts w:ascii="Arial" w:hAnsi="Arial" w:cs="Arial"/>
        </w:rPr>
        <w:br w:type="page"/>
      </w:r>
    </w:p>
    <w:p w14:paraId="3FB878B3" w14:textId="77777777" w:rsidR="00353807" w:rsidRDefault="00353807" w:rsidP="007F7C6F">
      <w:pPr>
        <w:pStyle w:val="Heading1"/>
      </w:pPr>
      <w:bookmarkStart w:id="2" w:name="_Policy_Statement"/>
      <w:bookmarkEnd w:id="2"/>
      <w:r w:rsidRPr="00C31805">
        <w:lastRenderedPageBreak/>
        <w:t>Policy Statement</w:t>
      </w:r>
      <w:bookmarkEnd w:id="0"/>
      <w:bookmarkEnd w:id="1"/>
    </w:p>
    <w:p w14:paraId="22FB4C70" w14:textId="77777777" w:rsidR="007F7C6F" w:rsidRPr="007F7C6F" w:rsidRDefault="007F7C6F" w:rsidP="007F7C6F">
      <w:pPr>
        <w:spacing w:after="0"/>
      </w:pPr>
    </w:p>
    <w:p w14:paraId="1DB01D43" w14:textId="1ADCAC3A" w:rsidR="00353807" w:rsidRDefault="004860EA" w:rsidP="00031DBD">
      <w:pPr>
        <w:spacing w:after="0" w:line="240" w:lineRule="auto"/>
        <w:jc w:val="both"/>
        <w:rPr>
          <w:rFonts w:ascii="Arial" w:hAnsi="Arial" w:cs="Arial"/>
        </w:rPr>
      </w:pPr>
      <w:r w:rsidRPr="00D333EB">
        <w:rPr>
          <w:rFonts w:ascii="Arial" w:hAnsi="Arial" w:cs="Arial"/>
        </w:rPr>
        <w:t>This policy sets out the framework for making decisions on teachers’ pay. It has been developed to compl</w:t>
      </w:r>
      <w:r w:rsidR="00AF629A" w:rsidRPr="00584554">
        <w:rPr>
          <w:rFonts w:ascii="Arial" w:hAnsi="Arial" w:cs="Arial"/>
        </w:rPr>
        <w:t>y with current legislation</w:t>
      </w:r>
      <w:r w:rsidR="00A752B9">
        <w:rPr>
          <w:rFonts w:ascii="Arial" w:hAnsi="Arial" w:cs="Arial"/>
        </w:rPr>
        <w:t>,</w:t>
      </w:r>
      <w:r w:rsidR="00AF629A" w:rsidRPr="00584554">
        <w:rPr>
          <w:rFonts w:ascii="Arial" w:hAnsi="Arial" w:cs="Arial"/>
        </w:rPr>
        <w:t xml:space="preserve"> the requirements of the School Teachers’ Pay and Conditions Document (STPCD)</w:t>
      </w:r>
      <w:r w:rsidR="00CF593F">
        <w:rPr>
          <w:rFonts w:ascii="Arial" w:hAnsi="Arial" w:cs="Arial"/>
        </w:rPr>
        <w:t xml:space="preserve"> </w:t>
      </w:r>
      <w:r w:rsidR="006043B4">
        <w:rPr>
          <w:rFonts w:ascii="Arial" w:hAnsi="Arial" w:cs="Arial"/>
        </w:rPr>
        <w:t>202</w:t>
      </w:r>
      <w:r w:rsidR="001979E3">
        <w:rPr>
          <w:rFonts w:ascii="Arial" w:hAnsi="Arial" w:cs="Arial"/>
        </w:rPr>
        <w:t>4</w:t>
      </w:r>
      <w:r w:rsidR="00A752B9">
        <w:rPr>
          <w:rFonts w:ascii="Arial" w:hAnsi="Arial" w:cs="Arial"/>
        </w:rPr>
        <w:t xml:space="preserve"> and has been consulted on with staff and/or the recognised trade unions.</w:t>
      </w:r>
    </w:p>
    <w:p w14:paraId="085F4C24" w14:textId="77777777" w:rsidR="00195AE4" w:rsidRPr="00D333EB" w:rsidRDefault="00195AE4" w:rsidP="00031DBD">
      <w:pPr>
        <w:spacing w:after="0" w:line="240" w:lineRule="auto"/>
        <w:jc w:val="both"/>
        <w:rPr>
          <w:rFonts w:ascii="Arial" w:hAnsi="Arial" w:cs="Arial"/>
        </w:rPr>
      </w:pPr>
    </w:p>
    <w:p w14:paraId="4AF8A86A" w14:textId="77777777" w:rsidR="00A752B9" w:rsidRPr="00113E4A" w:rsidRDefault="00A752B9" w:rsidP="00031DBD">
      <w:pPr>
        <w:shd w:val="clear" w:color="auto" w:fill="FFFFFF"/>
        <w:spacing w:after="0" w:line="240" w:lineRule="auto"/>
        <w:jc w:val="both"/>
        <w:rPr>
          <w:rFonts w:ascii="Arial" w:eastAsia="Times New Roman" w:hAnsi="Arial" w:cs="Arial"/>
          <w:bCs/>
        </w:rPr>
      </w:pPr>
      <w:r w:rsidRPr="00113E4A">
        <w:rPr>
          <w:rFonts w:ascii="Arial" w:eastAsia="Times New Roman" w:hAnsi="Arial" w:cs="Arial"/>
          <w:bCs/>
        </w:rPr>
        <w:t xml:space="preserve">The Governing Body has a statutory responsibility for making decisions on pay, for reviewing school leadership and teachers’ salaries annually and for developing a School Pay Policy. </w:t>
      </w:r>
    </w:p>
    <w:p w14:paraId="4061D235" w14:textId="77777777" w:rsidR="00A752B9" w:rsidRDefault="00A752B9" w:rsidP="00031DBD">
      <w:pPr>
        <w:spacing w:after="0" w:line="240" w:lineRule="auto"/>
        <w:jc w:val="both"/>
        <w:rPr>
          <w:rFonts w:ascii="Arial" w:hAnsi="Arial" w:cs="Arial"/>
        </w:rPr>
      </w:pPr>
    </w:p>
    <w:p w14:paraId="03CA2415" w14:textId="77777777" w:rsidR="00353807" w:rsidRPr="0076267C" w:rsidRDefault="00AF629A" w:rsidP="00031DBD">
      <w:pPr>
        <w:spacing w:after="0" w:line="240" w:lineRule="auto"/>
        <w:jc w:val="both"/>
        <w:rPr>
          <w:rFonts w:ascii="Arial" w:hAnsi="Arial" w:cs="Arial"/>
        </w:rPr>
      </w:pPr>
      <w:r w:rsidRPr="00584554">
        <w:rPr>
          <w:rFonts w:ascii="Arial" w:hAnsi="Arial" w:cs="Arial"/>
        </w:rPr>
        <w:t xml:space="preserve">The </w:t>
      </w:r>
      <w:r w:rsidR="003D34C3">
        <w:rPr>
          <w:rFonts w:ascii="Arial" w:hAnsi="Arial" w:cs="Arial"/>
        </w:rPr>
        <w:t>Pay Policy</w:t>
      </w:r>
      <w:r w:rsidRPr="00584554">
        <w:rPr>
          <w:rFonts w:ascii="Arial" w:hAnsi="Arial" w:cs="Arial"/>
        </w:rPr>
        <w:t xml:space="preserve"> will </w:t>
      </w:r>
      <w:r w:rsidR="00A752B9">
        <w:rPr>
          <w:rFonts w:ascii="Arial" w:hAnsi="Arial" w:cs="Arial"/>
        </w:rPr>
        <w:t xml:space="preserve">also </w:t>
      </w:r>
      <w:r w:rsidRPr="00584554">
        <w:rPr>
          <w:rFonts w:ascii="Arial" w:hAnsi="Arial" w:cs="Arial"/>
        </w:rPr>
        <w:t xml:space="preserve">work in conjunction with the </w:t>
      </w:r>
      <w:r w:rsidR="003D34C3">
        <w:rPr>
          <w:rFonts w:ascii="Arial" w:hAnsi="Arial" w:cs="Arial"/>
        </w:rPr>
        <w:t>school’s</w:t>
      </w:r>
      <w:r w:rsidRPr="00584554">
        <w:rPr>
          <w:rFonts w:ascii="Arial" w:hAnsi="Arial" w:cs="Arial"/>
        </w:rPr>
        <w:t xml:space="preserve"> appraisal policy</w:t>
      </w:r>
      <w:r w:rsidR="004326DC">
        <w:rPr>
          <w:rFonts w:ascii="Arial" w:hAnsi="Arial" w:cs="Arial"/>
        </w:rPr>
        <w:t xml:space="preserve">, </w:t>
      </w:r>
      <w:r w:rsidR="004326DC" w:rsidRPr="0076267C">
        <w:rPr>
          <w:rFonts w:ascii="Arial" w:hAnsi="Arial" w:cs="Arial"/>
        </w:rPr>
        <w:t xml:space="preserve">Schools Improvement Plan, </w:t>
      </w:r>
      <w:r w:rsidRPr="0076267C">
        <w:rPr>
          <w:rFonts w:ascii="Arial" w:hAnsi="Arial" w:cs="Arial"/>
        </w:rPr>
        <w:t>and other rules and expected standards of performance which are advised and communicated to employees.</w:t>
      </w:r>
    </w:p>
    <w:p w14:paraId="7CD6F186" w14:textId="77777777" w:rsidR="001036F8" w:rsidRPr="00D333EB" w:rsidRDefault="001036F8" w:rsidP="00031DBD">
      <w:pPr>
        <w:spacing w:after="0" w:line="240" w:lineRule="auto"/>
        <w:jc w:val="both"/>
        <w:rPr>
          <w:rFonts w:ascii="Arial" w:hAnsi="Arial" w:cs="Arial"/>
        </w:rPr>
      </w:pPr>
    </w:p>
    <w:p w14:paraId="5CFC8ED9" w14:textId="77777777" w:rsidR="002E160F" w:rsidRDefault="00AF629A" w:rsidP="007F7C6F">
      <w:pPr>
        <w:pStyle w:val="Heading1"/>
      </w:pPr>
      <w:bookmarkStart w:id="3" w:name="policy"/>
      <w:bookmarkStart w:id="4" w:name="Aims"/>
      <w:bookmarkStart w:id="5" w:name="_Aims_of_the"/>
      <w:bookmarkStart w:id="6" w:name="_Toc360201780"/>
      <w:bookmarkEnd w:id="3"/>
      <w:bookmarkEnd w:id="4"/>
      <w:bookmarkEnd w:id="5"/>
      <w:r w:rsidRPr="00584554">
        <w:t>Aims of the Policy</w:t>
      </w:r>
      <w:bookmarkEnd w:id="6"/>
    </w:p>
    <w:p w14:paraId="60010DB2" w14:textId="77777777" w:rsidR="007F7C6F" w:rsidRPr="007F7C6F" w:rsidRDefault="007F7C6F" w:rsidP="007F7C6F">
      <w:pPr>
        <w:spacing w:after="0"/>
      </w:pPr>
    </w:p>
    <w:p w14:paraId="237750F7" w14:textId="77777777" w:rsidR="004326DC" w:rsidRPr="00113E4A" w:rsidRDefault="008102DF" w:rsidP="00113E4A">
      <w:pPr>
        <w:pStyle w:val="Heading1"/>
        <w:numPr>
          <w:ilvl w:val="0"/>
          <w:numId w:val="0"/>
        </w:numPr>
        <w:rPr>
          <w:b w:val="0"/>
        </w:rPr>
      </w:pPr>
      <w:r w:rsidRPr="00113E4A">
        <w:rPr>
          <w:b w:val="0"/>
        </w:rPr>
        <w:t xml:space="preserve">The Governing </w:t>
      </w:r>
      <w:r w:rsidR="00CF1AF4" w:rsidRPr="00CF1AF4">
        <w:rPr>
          <w:b w:val="0"/>
        </w:rPr>
        <w:t>Body seek to</w:t>
      </w:r>
      <w:r w:rsidRPr="00113E4A">
        <w:rPr>
          <w:b w:val="0"/>
        </w:rPr>
        <w:t xml:space="preserve"> provide for both pupils and staff an environment in which all people are valued.  The Governing Body will seek to ensure fairness and equity for all staff and to fulfil its statutory and other responsibilities as a good employer. The Pay Policy will assist the Governing Body in seeking to ensure that all staff </w:t>
      </w:r>
      <w:r w:rsidR="00CF1AF4" w:rsidRPr="00CF1AF4">
        <w:rPr>
          <w:b w:val="0"/>
        </w:rPr>
        <w:t>receive</w:t>
      </w:r>
      <w:r w:rsidRPr="00113E4A">
        <w:rPr>
          <w:b w:val="0"/>
        </w:rPr>
        <w:t xml:space="preserve"> proper recognition for their work and are properly rewarded for their </w:t>
      </w:r>
      <w:r w:rsidR="00ED72FA" w:rsidRPr="00113E4A">
        <w:rPr>
          <w:b w:val="0"/>
        </w:rPr>
        <w:t>contributions to school life, i</w:t>
      </w:r>
      <w:r w:rsidR="004326DC" w:rsidRPr="00113E4A">
        <w:rPr>
          <w:b w:val="0"/>
        </w:rPr>
        <w:t>ncluding support and encouragement to continue in their work.</w:t>
      </w:r>
    </w:p>
    <w:p w14:paraId="3369CB67" w14:textId="77777777" w:rsidR="008102DF" w:rsidRDefault="008102DF" w:rsidP="00480B88">
      <w:pPr>
        <w:spacing w:after="0" w:line="240" w:lineRule="auto"/>
        <w:jc w:val="both"/>
        <w:rPr>
          <w:rFonts w:ascii="Arial" w:hAnsi="Arial" w:cs="Arial"/>
        </w:rPr>
      </w:pPr>
    </w:p>
    <w:p w14:paraId="7CAD06AE" w14:textId="77777777" w:rsidR="00353807" w:rsidRDefault="00AF629A" w:rsidP="00480B88">
      <w:pPr>
        <w:spacing w:after="0" w:line="240" w:lineRule="auto"/>
        <w:jc w:val="both"/>
        <w:rPr>
          <w:rFonts w:ascii="Arial" w:hAnsi="Arial" w:cs="Arial"/>
        </w:rPr>
      </w:pPr>
      <w:r w:rsidRPr="00584554">
        <w:rPr>
          <w:rFonts w:ascii="Arial" w:hAnsi="Arial" w:cs="Arial"/>
        </w:rPr>
        <w:t xml:space="preserve">The </w:t>
      </w:r>
      <w:r w:rsidR="003D34C3">
        <w:rPr>
          <w:rFonts w:ascii="Arial" w:hAnsi="Arial" w:cs="Arial"/>
        </w:rPr>
        <w:t>Governing Body</w:t>
      </w:r>
      <w:r w:rsidRPr="00584554">
        <w:rPr>
          <w:rFonts w:ascii="Arial" w:hAnsi="Arial" w:cs="Arial"/>
        </w:rPr>
        <w:t xml:space="preserve"> aims to:</w:t>
      </w:r>
    </w:p>
    <w:p w14:paraId="14E6405E" w14:textId="77777777" w:rsidR="004326DC" w:rsidRPr="00584554" w:rsidRDefault="004326DC" w:rsidP="00480B88">
      <w:pPr>
        <w:spacing w:after="0" w:line="240" w:lineRule="auto"/>
        <w:jc w:val="both"/>
        <w:rPr>
          <w:rFonts w:ascii="Arial" w:hAnsi="Arial" w:cs="Arial"/>
        </w:rPr>
      </w:pPr>
    </w:p>
    <w:p w14:paraId="60401310" w14:textId="77777777" w:rsidR="00F3150D" w:rsidRPr="00F3150D" w:rsidRDefault="00353807" w:rsidP="00EE1B59">
      <w:pPr>
        <w:pStyle w:val="Heading3"/>
        <w:numPr>
          <w:ilvl w:val="0"/>
          <w:numId w:val="23"/>
        </w:numPr>
        <w:jc w:val="both"/>
      </w:pPr>
      <w:r w:rsidRPr="00D333EB">
        <w:t xml:space="preserve">Maintain and improve the quality of education offered by the school by having a </w:t>
      </w:r>
      <w:r w:rsidR="003D34C3">
        <w:t>Pay Policy</w:t>
      </w:r>
      <w:r w:rsidRPr="00D333EB">
        <w:t xml:space="preserve">, which supports the school’s overall aims and priorities as stated in the school development </w:t>
      </w:r>
      <w:proofErr w:type="gramStart"/>
      <w:r w:rsidRPr="00D333EB">
        <w:t>plan;</w:t>
      </w:r>
      <w:proofErr w:type="gramEnd"/>
    </w:p>
    <w:p w14:paraId="15284081" w14:textId="77777777" w:rsidR="00EF16B7" w:rsidRPr="00D333EB" w:rsidRDefault="00AF629A" w:rsidP="00EE1B59">
      <w:pPr>
        <w:pStyle w:val="Heading3"/>
        <w:numPr>
          <w:ilvl w:val="0"/>
          <w:numId w:val="23"/>
        </w:numPr>
        <w:jc w:val="both"/>
      </w:pPr>
      <w:r w:rsidRPr="00584554">
        <w:t xml:space="preserve">Balance the competing demands made on the school’s limited budget so that </w:t>
      </w:r>
      <w:r w:rsidR="00CF593F">
        <w:t>its</w:t>
      </w:r>
      <w:r w:rsidRPr="00584554">
        <w:t xml:space="preserve"> needs are addressed as effectively as </w:t>
      </w:r>
      <w:proofErr w:type="gramStart"/>
      <w:r w:rsidRPr="00584554">
        <w:t>possible;</w:t>
      </w:r>
      <w:proofErr w:type="gramEnd"/>
    </w:p>
    <w:p w14:paraId="443F59B9" w14:textId="77777777" w:rsidR="00C31805" w:rsidRDefault="00AF629A" w:rsidP="00EE1B59">
      <w:pPr>
        <w:pStyle w:val="Heading3"/>
        <w:numPr>
          <w:ilvl w:val="0"/>
          <w:numId w:val="23"/>
        </w:numPr>
        <w:jc w:val="both"/>
      </w:pPr>
      <w:r w:rsidRPr="00584554">
        <w:t xml:space="preserve">Apply the school’s performance management processes to support teachers’ professional development.  Performance management objectives will be set in accordance with that </w:t>
      </w:r>
      <w:proofErr w:type="gramStart"/>
      <w:r w:rsidRPr="00584554">
        <w:t>intention;</w:t>
      </w:r>
      <w:proofErr w:type="gramEnd"/>
    </w:p>
    <w:p w14:paraId="4D61E546" w14:textId="0D6D6547" w:rsidR="0056466E" w:rsidRPr="00C31805" w:rsidRDefault="00353807" w:rsidP="00EE1B59">
      <w:pPr>
        <w:pStyle w:val="Heading3"/>
        <w:numPr>
          <w:ilvl w:val="0"/>
          <w:numId w:val="23"/>
        </w:numPr>
        <w:jc w:val="both"/>
      </w:pPr>
      <w:r w:rsidRPr="00D333EB">
        <w:t xml:space="preserve">Manage its </w:t>
      </w:r>
      <w:r w:rsidR="003D34C3">
        <w:t>Pay Policy</w:t>
      </w:r>
      <w:r w:rsidRPr="00D333EB">
        <w:t xml:space="preserve"> in a fair, reasonable and open manner and consult with staff and trade union representatives within the school when any change or review of the policy is </w:t>
      </w:r>
      <w:proofErr w:type="gramStart"/>
      <w:r w:rsidRPr="00D333EB">
        <w:t>undertaken;</w:t>
      </w:r>
      <w:proofErr w:type="gramEnd"/>
    </w:p>
    <w:p w14:paraId="3FA58AD1" w14:textId="77777777" w:rsidR="00353807" w:rsidRPr="00D333EB" w:rsidRDefault="00353807" w:rsidP="00EE1B59">
      <w:pPr>
        <w:pStyle w:val="Heading3"/>
        <w:numPr>
          <w:ilvl w:val="0"/>
          <w:numId w:val="23"/>
        </w:numPr>
        <w:jc w:val="both"/>
      </w:pPr>
      <w:r w:rsidRPr="00D333EB">
        <w:t xml:space="preserve">Keep </w:t>
      </w:r>
      <w:r w:rsidR="00CF593F">
        <w:t xml:space="preserve">the </w:t>
      </w:r>
      <w:r w:rsidR="003D34C3">
        <w:t>Pay Policy</w:t>
      </w:r>
      <w:r w:rsidR="00AF629A" w:rsidRPr="00584554">
        <w:t xml:space="preserve"> </w:t>
      </w:r>
      <w:r w:rsidR="00A66387">
        <w:t xml:space="preserve">broadly </w:t>
      </w:r>
      <w:r w:rsidR="00AF629A" w:rsidRPr="00584554">
        <w:t xml:space="preserve">in line with that of other local schools and in accordance with the government’s initiatives around workforce </w:t>
      </w:r>
      <w:proofErr w:type="gramStart"/>
      <w:r w:rsidR="00AF629A" w:rsidRPr="00584554">
        <w:t>reform;</w:t>
      </w:r>
      <w:proofErr w:type="gramEnd"/>
    </w:p>
    <w:p w14:paraId="4CCB4C57" w14:textId="77777777" w:rsidR="00353807" w:rsidRPr="00D333EB" w:rsidRDefault="00353807" w:rsidP="00EE1B59">
      <w:pPr>
        <w:pStyle w:val="Heading3"/>
        <w:numPr>
          <w:ilvl w:val="0"/>
          <w:numId w:val="23"/>
        </w:numPr>
        <w:jc w:val="both"/>
      </w:pPr>
      <w:r w:rsidRPr="00D333EB">
        <w:t xml:space="preserve">Avoid direct or indirect discrimination </w:t>
      </w:r>
      <w:r w:rsidR="00CF593F">
        <w:t xml:space="preserve">in particular </w:t>
      </w:r>
      <w:r w:rsidRPr="00D333EB">
        <w:t xml:space="preserve">on </w:t>
      </w:r>
      <w:r w:rsidR="00A66387">
        <w:t xml:space="preserve">the </w:t>
      </w:r>
      <w:r w:rsidRPr="00D333EB">
        <w:t>grounds of age, disability, gender, marital status, sexual orientation, race, colour, religio</w:t>
      </w:r>
      <w:r w:rsidR="00AF629A" w:rsidRPr="00584554">
        <w:t xml:space="preserve">n, nationality, ethnic or racial </w:t>
      </w:r>
      <w:proofErr w:type="gramStart"/>
      <w:r w:rsidR="00AF629A" w:rsidRPr="00584554">
        <w:t>origins;</w:t>
      </w:r>
      <w:proofErr w:type="gramEnd"/>
    </w:p>
    <w:p w14:paraId="2E3C8C55" w14:textId="77777777" w:rsidR="00353807" w:rsidRPr="00D333EB" w:rsidRDefault="00353807" w:rsidP="00EE1B59">
      <w:pPr>
        <w:pStyle w:val="Heading3"/>
        <w:numPr>
          <w:ilvl w:val="0"/>
          <w:numId w:val="23"/>
        </w:numPr>
        <w:jc w:val="both"/>
      </w:pPr>
      <w:r w:rsidRPr="00D333EB">
        <w:t xml:space="preserve">Consult with </w:t>
      </w:r>
      <w:r w:rsidR="00CF593F">
        <w:t xml:space="preserve">representatives of recognised trade unions and </w:t>
      </w:r>
      <w:r w:rsidRPr="00D333EB">
        <w:t xml:space="preserve">staff within the school in the event of any change or review of the staffing structures attached as an addendum to this </w:t>
      </w:r>
      <w:proofErr w:type="gramStart"/>
      <w:r w:rsidRPr="00D333EB">
        <w:t>policy;</w:t>
      </w:r>
      <w:proofErr w:type="gramEnd"/>
    </w:p>
    <w:p w14:paraId="63E073D7" w14:textId="77777777" w:rsidR="00353807" w:rsidRDefault="00353807" w:rsidP="00EE1B59">
      <w:pPr>
        <w:pStyle w:val="ListParagraph"/>
        <w:numPr>
          <w:ilvl w:val="0"/>
          <w:numId w:val="23"/>
        </w:numPr>
        <w:spacing w:after="0" w:line="240" w:lineRule="auto"/>
        <w:jc w:val="both"/>
        <w:rPr>
          <w:rFonts w:ascii="Arial" w:hAnsi="Arial" w:cs="Arial"/>
        </w:rPr>
      </w:pPr>
      <w:r w:rsidRPr="00D333EB">
        <w:rPr>
          <w:rFonts w:ascii="Arial" w:hAnsi="Arial" w:cs="Arial"/>
        </w:rPr>
        <w:t xml:space="preserve">This </w:t>
      </w:r>
      <w:r w:rsidR="003D34C3">
        <w:rPr>
          <w:rFonts w:ascii="Arial" w:hAnsi="Arial" w:cs="Arial"/>
        </w:rPr>
        <w:t>Pay Policy</w:t>
      </w:r>
      <w:r w:rsidRPr="00D333EB">
        <w:rPr>
          <w:rFonts w:ascii="Arial" w:hAnsi="Arial" w:cs="Arial"/>
        </w:rPr>
        <w:t xml:space="preserve"> complies with The Employment Rights A</w:t>
      </w:r>
      <w:r w:rsidR="00AF629A" w:rsidRPr="00584554">
        <w:rPr>
          <w:rFonts w:ascii="Arial" w:hAnsi="Arial" w:cs="Arial"/>
        </w:rPr>
        <w:t>ct 1996, The Employment Relations Act 1999, the Employment Act 2002, The Equality Act 2010, The Part-Time Workers (Prevention of Less Favourable Treatment) Regulations 2000, The Employment Act 2002 (Dispute Resolution) Regulations, The Fixed Term Employees (Prevention of Less Favourable Treatment) Regulations 2002, The Employment Equality (Age) Regulations 2006 (sections 6 and 8).</w:t>
      </w:r>
    </w:p>
    <w:p w14:paraId="34C8EC94" w14:textId="77777777" w:rsidR="00B5013D" w:rsidRDefault="00B5013D" w:rsidP="00B5013D">
      <w:pPr>
        <w:pStyle w:val="ListParagraph"/>
        <w:spacing w:after="0" w:line="240" w:lineRule="auto"/>
        <w:jc w:val="both"/>
        <w:rPr>
          <w:rFonts w:ascii="Arial" w:hAnsi="Arial" w:cs="Arial"/>
        </w:rPr>
      </w:pPr>
    </w:p>
    <w:p w14:paraId="1B28ABB5" w14:textId="77777777" w:rsidR="00B5013D" w:rsidRDefault="00B5013D" w:rsidP="00B5013D">
      <w:pPr>
        <w:pStyle w:val="ListParagraph"/>
        <w:spacing w:after="0" w:line="240" w:lineRule="auto"/>
        <w:jc w:val="both"/>
        <w:rPr>
          <w:rFonts w:ascii="Arial" w:hAnsi="Arial" w:cs="Arial"/>
        </w:rPr>
      </w:pPr>
    </w:p>
    <w:p w14:paraId="024FEC3D" w14:textId="77777777" w:rsidR="007C4397" w:rsidRDefault="00AF629A" w:rsidP="007F7C6F">
      <w:pPr>
        <w:pStyle w:val="Heading1"/>
      </w:pPr>
      <w:bookmarkStart w:id="7" w:name="_The_Pay_Committee"/>
      <w:bookmarkStart w:id="8" w:name="_Toc360201781"/>
      <w:bookmarkEnd w:id="7"/>
      <w:r w:rsidRPr="007121FE">
        <w:t xml:space="preserve">The </w:t>
      </w:r>
      <w:r w:rsidR="00FE571D" w:rsidRPr="007121FE">
        <w:t>Pay Committee</w:t>
      </w:r>
      <w:bookmarkEnd w:id="8"/>
    </w:p>
    <w:p w14:paraId="4F269D73" w14:textId="77777777" w:rsidR="007F7C6F" w:rsidRPr="007F7C6F" w:rsidRDefault="007F7C6F" w:rsidP="007F7C6F">
      <w:pPr>
        <w:spacing w:after="0"/>
      </w:pPr>
    </w:p>
    <w:p w14:paraId="177334F3" w14:textId="77777777" w:rsidR="00EF16B7" w:rsidRPr="00D333EB" w:rsidRDefault="007C4397" w:rsidP="00031DBD">
      <w:pPr>
        <w:pStyle w:val="Heading2"/>
        <w:numPr>
          <w:ilvl w:val="0"/>
          <w:numId w:val="0"/>
        </w:numPr>
        <w:jc w:val="both"/>
        <w:rPr>
          <w:rFonts w:cs="Arial"/>
          <w:b w:val="0"/>
          <w:szCs w:val="22"/>
        </w:rPr>
      </w:pPr>
      <w:r w:rsidRPr="00D333EB">
        <w:rPr>
          <w:rFonts w:cs="Arial"/>
          <w:b w:val="0"/>
          <w:szCs w:val="22"/>
        </w:rPr>
        <w:t xml:space="preserve">The </w:t>
      </w:r>
      <w:r w:rsidR="003D34C3">
        <w:rPr>
          <w:rFonts w:cs="Arial"/>
          <w:b w:val="0"/>
          <w:szCs w:val="22"/>
        </w:rPr>
        <w:t>Governing Body</w:t>
      </w:r>
      <w:r w:rsidRPr="00D333EB">
        <w:rPr>
          <w:rFonts w:cs="Arial"/>
          <w:b w:val="0"/>
          <w:szCs w:val="22"/>
        </w:rPr>
        <w:t xml:space="preserve"> is the ‘relevant body’ as set out in the School</w:t>
      </w:r>
      <w:r w:rsidR="00AF629A" w:rsidRPr="00584554">
        <w:rPr>
          <w:rFonts w:cs="Arial"/>
          <w:b w:val="0"/>
          <w:szCs w:val="22"/>
        </w:rPr>
        <w:t xml:space="preserve"> </w:t>
      </w:r>
      <w:r w:rsidR="003D34C3">
        <w:rPr>
          <w:rFonts w:cs="Arial"/>
          <w:b w:val="0"/>
          <w:szCs w:val="22"/>
        </w:rPr>
        <w:t>T</w:t>
      </w:r>
      <w:r w:rsidR="00AF629A" w:rsidRPr="00584554">
        <w:rPr>
          <w:rFonts w:cs="Arial"/>
          <w:b w:val="0"/>
          <w:szCs w:val="22"/>
        </w:rPr>
        <w:t xml:space="preserve">eachers’ Pay and Conditions Document. It will establish and update a </w:t>
      </w:r>
      <w:r w:rsidR="003D34C3">
        <w:rPr>
          <w:rFonts w:cs="Arial"/>
          <w:b w:val="0"/>
          <w:szCs w:val="22"/>
        </w:rPr>
        <w:t>Pay Policy</w:t>
      </w:r>
      <w:r w:rsidR="00AF629A" w:rsidRPr="00584554">
        <w:rPr>
          <w:rFonts w:cs="Arial"/>
          <w:b w:val="0"/>
          <w:szCs w:val="22"/>
        </w:rPr>
        <w:t xml:space="preserve"> and see that it is carried out fairly and consistently and approve the overall pay structure of all staff.</w:t>
      </w:r>
    </w:p>
    <w:p w14:paraId="39C31589" w14:textId="77777777" w:rsidR="00B830BA" w:rsidRPr="00D333EB" w:rsidRDefault="00B830BA" w:rsidP="00480B88">
      <w:pPr>
        <w:pStyle w:val="Heading2"/>
        <w:numPr>
          <w:ilvl w:val="0"/>
          <w:numId w:val="0"/>
        </w:numPr>
        <w:ind w:left="718"/>
        <w:jc w:val="both"/>
        <w:rPr>
          <w:rFonts w:cs="Arial"/>
          <w:szCs w:val="22"/>
        </w:rPr>
      </w:pPr>
    </w:p>
    <w:p w14:paraId="0C1DF8A6" w14:textId="77777777" w:rsidR="00EF16B7" w:rsidRPr="00D333EB" w:rsidRDefault="00AF629A" w:rsidP="00031DBD">
      <w:pPr>
        <w:pStyle w:val="Heading2"/>
        <w:numPr>
          <w:ilvl w:val="0"/>
          <w:numId w:val="0"/>
        </w:numPr>
        <w:shd w:val="clear" w:color="auto" w:fill="FFFFFF" w:themeFill="background1"/>
        <w:jc w:val="both"/>
        <w:rPr>
          <w:rFonts w:cs="Arial"/>
          <w:szCs w:val="22"/>
        </w:rPr>
      </w:pPr>
      <w:r w:rsidRPr="00584554">
        <w:rPr>
          <w:rFonts w:cs="Arial"/>
          <w:b w:val="0"/>
          <w:szCs w:val="22"/>
        </w:rPr>
        <w:t xml:space="preserve">The </w:t>
      </w:r>
      <w:r w:rsidR="003D34C3">
        <w:rPr>
          <w:rFonts w:cs="Arial"/>
          <w:b w:val="0"/>
          <w:szCs w:val="22"/>
        </w:rPr>
        <w:t>Governing Body</w:t>
      </w:r>
      <w:r w:rsidRPr="00584554">
        <w:rPr>
          <w:rFonts w:cs="Arial"/>
          <w:b w:val="0"/>
          <w:szCs w:val="22"/>
        </w:rPr>
        <w:t xml:space="preserve"> will determine the annual pay budget on the recommendation of the </w:t>
      </w:r>
      <w:r w:rsidR="00FE571D">
        <w:rPr>
          <w:rFonts w:cs="Arial"/>
          <w:b w:val="0"/>
          <w:szCs w:val="22"/>
        </w:rPr>
        <w:t>Pay Committee</w:t>
      </w:r>
      <w:r w:rsidRPr="00584554">
        <w:rPr>
          <w:rFonts w:cs="Arial"/>
          <w:b w:val="0"/>
          <w:szCs w:val="22"/>
        </w:rPr>
        <w:t xml:space="preserve">. The </w:t>
      </w:r>
      <w:r w:rsidR="003D34C3">
        <w:rPr>
          <w:rFonts w:cs="Arial"/>
          <w:b w:val="0"/>
          <w:szCs w:val="22"/>
        </w:rPr>
        <w:t>Governing Body</w:t>
      </w:r>
      <w:r w:rsidRPr="00584554">
        <w:rPr>
          <w:rFonts w:cs="Arial"/>
          <w:b w:val="0"/>
          <w:szCs w:val="22"/>
        </w:rPr>
        <w:t xml:space="preserve"> has delegated its pay powers to the </w:t>
      </w:r>
      <w:r w:rsidR="00FE571D">
        <w:rPr>
          <w:rFonts w:cs="Arial"/>
          <w:b w:val="0"/>
          <w:szCs w:val="22"/>
        </w:rPr>
        <w:t>Pay Committee</w:t>
      </w:r>
      <w:r w:rsidRPr="00584554">
        <w:rPr>
          <w:rFonts w:cs="Arial"/>
          <w:b w:val="0"/>
          <w:szCs w:val="22"/>
        </w:rPr>
        <w:t xml:space="preserve"> in accordance with the Education (School Government) (England) Regulations 1999.  </w:t>
      </w:r>
    </w:p>
    <w:p w14:paraId="74D89D8B" w14:textId="77777777" w:rsidR="007C4397" w:rsidRPr="00D333EB" w:rsidRDefault="007C4397" w:rsidP="00031DBD">
      <w:pPr>
        <w:pStyle w:val="Heading2"/>
        <w:numPr>
          <w:ilvl w:val="0"/>
          <w:numId w:val="0"/>
        </w:numPr>
        <w:jc w:val="both"/>
        <w:rPr>
          <w:rFonts w:cs="Arial"/>
          <w:b w:val="0"/>
          <w:szCs w:val="22"/>
        </w:rPr>
      </w:pPr>
    </w:p>
    <w:p w14:paraId="3520C1E7" w14:textId="77777777" w:rsidR="00EF16B7" w:rsidRPr="0076267C" w:rsidRDefault="00AF629A" w:rsidP="00031DBD">
      <w:pPr>
        <w:pStyle w:val="Heading2"/>
        <w:numPr>
          <w:ilvl w:val="0"/>
          <w:numId w:val="0"/>
        </w:numPr>
        <w:jc w:val="both"/>
        <w:rPr>
          <w:rFonts w:cs="Arial"/>
          <w:b w:val="0"/>
          <w:szCs w:val="22"/>
        </w:rPr>
      </w:pPr>
      <w:r w:rsidRPr="00584554">
        <w:rPr>
          <w:rFonts w:cs="Arial"/>
          <w:b w:val="0"/>
          <w:bCs w:val="0"/>
          <w:szCs w:val="22"/>
        </w:rPr>
        <w:t xml:space="preserve">The </w:t>
      </w:r>
      <w:r w:rsidRPr="00584554">
        <w:rPr>
          <w:rFonts w:cs="Arial"/>
          <w:b w:val="0"/>
          <w:szCs w:val="22"/>
        </w:rPr>
        <w:t xml:space="preserve">details for the members of the </w:t>
      </w:r>
      <w:r w:rsidR="00FE571D">
        <w:rPr>
          <w:rFonts w:cs="Arial"/>
          <w:b w:val="0"/>
          <w:szCs w:val="22"/>
        </w:rPr>
        <w:t>Pay Committee</w:t>
      </w:r>
      <w:r w:rsidRPr="00584554">
        <w:rPr>
          <w:rFonts w:cs="Arial"/>
          <w:b w:val="0"/>
          <w:szCs w:val="22"/>
        </w:rPr>
        <w:t xml:space="preserve"> are with the </w:t>
      </w:r>
      <w:r w:rsidR="00F62A15">
        <w:rPr>
          <w:rFonts w:cs="Arial"/>
          <w:b w:val="0"/>
          <w:szCs w:val="22"/>
        </w:rPr>
        <w:t>Headteacher</w:t>
      </w:r>
      <w:r w:rsidRPr="00584554">
        <w:rPr>
          <w:rFonts w:cs="Arial"/>
          <w:b w:val="0"/>
          <w:bCs w:val="0"/>
          <w:szCs w:val="22"/>
        </w:rPr>
        <w:t xml:space="preserve">. The Chair of this committee is not employed at the school. All members of the Committee will treat as confidential any information, </w:t>
      </w:r>
      <w:proofErr w:type="gramStart"/>
      <w:r w:rsidRPr="00584554">
        <w:rPr>
          <w:rFonts w:cs="Arial"/>
          <w:b w:val="0"/>
          <w:bCs w:val="0"/>
          <w:szCs w:val="22"/>
        </w:rPr>
        <w:t>discussions</w:t>
      </w:r>
      <w:proofErr w:type="gramEnd"/>
      <w:r w:rsidRPr="00584554">
        <w:rPr>
          <w:rFonts w:cs="Arial"/>
          <w:b w:val="0"/>
          <w:bCs w:val="0"/>
          <w:szCs w:val="22"/>
        </w:rPr>
        <w:t xml:space="preserve"> or recommendations of the committee. All pay-related decisions taken by the committee will take full account of the </w:t>
      </w:r>
      <w:r w:rsidR="0076267C" w:rsidRPr="0076267C">
        <w:rPr>
          <w:rFonts w:cs="Arial"/>
          <w:b w:val="0"/>
          <w:bCs w:val="0"/>
          <w:szCs w:val="22"/>
        </w:rPr>
        <w:t>S</w:t>
      </w:r>
      <w:r w:rsidRPr="0076267C">
        <w:rPr>
          <w:rFonts w:cs="Arial"/>
          <w:b w:val="0"/>
          <w:bCs w:val="0"/>
          <w:szCs w:val="22"/>
        </w:rPr>
        <w:t xml:space="preserve">chool </w:t>
      </w:r>
      <w:r w:rsidR="0076267C" w:rsidRPr="0076267C">
        <w:rPr>
          <w:rFonts w:cs="Arial"/>
          <w:b w:val="0"/>
          <w:bCs w:val="0"/>
          <w:szCs w:val="22"/>
        </w:rPr>
        <w:t>I</w:t>
      </w:r>
      <w:r w:rsidRPr="0076267C">
        <w:rPr>
          <w:rFonts w:cs="Arial"/>
          <w:b w:val="0"/>
          <w:bCs w:val="0"/>
          <w:szCs w:val="22"/>
        </w:rPr>
        <w:t xml:space="preserve">mprovement </w:t>
      </w:r>
      <w:r w:rsidR="0076267C" w:rsidRPr="0076267C">
        <w:rPr>
          <w:rFonts w:cs="Arial"/>
          <w:b w:val="0"/>
          <w:bCs w:val="0"/>
          <w:szCs w:val="22"/>
        </w:rPr>
        <w:t>P</w:t>
      </w:r>
      <w:r w:rsidRPr="0076267C">
        <w:rPr>
          <w:rFonts w:cs="Arial"/>
          <w:b w:val="0"/>
          <w:bCs w:val="0"/>
          <w:szCs w:val="22"/>
        </w:rPr>
        <w:t xml:space="preserve">lan. </w:t>
      </w:r>
    </w:p>
    <w:p w14:paraId="44BB7DAE" w14:textId="77777777" w:rsidR="007C4397" w:rsidRPr="0076267C" w:rsidRDefault="007C4397" w:rsidP="00031DBD">
      <w:pPr>
        <w:pStyle w:val="Heading2"/>
        <w:numPr>
          <w:ilvl w:val="0"/>
          <w:numId w:val="0"/>
        </w:numPr>
        <w:jc w:val="both"/>
        <w:rPr>
          <w:rFonts w:cs="Arial"/>
          <w:b w:val="0"/>
          <w:szCs w:val="22"/>
        </w:rPr>
      </w:pPr>
    </w:p>
    <w:p w14:paraId="67D14FFB" w14:textId="77777777" w:rsidR="007C4397" w:rsidRPr="00D333EB" w:rsidRDefault="00AF629A" w:rsidP="00031DBD">
      <w:pPr>
        <w:pStyle w:val="Heading2"/>
        <w:numPr>
          <w:ilvl w:val="0"/>
          <w:numId w:val="0"/>
        </w:numPr>
        <w:jc w:val="both"/>
        <w:rPr>
          <w:rFonts w:eastAsiaTheme="minorHAnsi" w:cs="Arial"/>
          <w:szCs w:val="22"/>
        </w:rPr>
      </w:pPr>
      <w:r w:rsidRPr="00584554">
        <w:rPr>
          <w:rFonts w:cs="Arial"/>
          <w:b w:val="0"/>
          <w:szCs w:val="22"/>
        </w:rPr>
        <w:t xml:space="preserve">The </w:t>
      </w:r>
      <w:r w:rsidR="00FE571D">
        <w:rPr>
          <w:rFonts w:cs="Arial"/>
          <w:b w:val="0"/>
          <w:szCs w:val="22"/>
        </w:rPr>
        <w:t>Pay Committee</w:t>
      </w:r>
      <w:r w:rsidRPr="00584554">
        <w:rPr>
          <w:rFonts w:cs="Arial"/>
          <w:b w:val="0"/>
          <w:szCs w:val="22"/>
        </w:rPr>
        <w:t xml:space="preserve"> will be attended by the </w:t>
      </w:r>
      <w:r w:rsidR="00F62A15">
        <w:rPr>
          <w:rFonts w:cs="Arial"/>
          <w:b w:val="0"/>
          <w:szCs w:val="22"/>
        </w:rPr>
        <w:t>Headteacher</w:t>
      </w:r>
      <w:r w:rsidRPr="00584554">
        <w:rPr>
          <w:rFonts w:cs="Arial"/>
          <w:b w:val="0"/>
          <w:szCs w:val="22"/>
        </w:rPr>
        <w:t xml:space="preserve"> in an advisory capacity. Where the </w:t>
      </w:r>
      <w:r w:rsidR="00FE571D">
        <w:rPr>
          <w:rFonts w:cs="Arial"/>
          <w:b w:val="0"/>
          <w:szCs w:val="22"/>
        </w:rPr>
        <w:t>Pay Committee</w:t>
      </w:r>
      <w:r w:rsidRPr="00584554">
        <w:rPr>
          <w:rFonts w:cs="Arial"/>
          <w:b w:val="0"/>
          <w:szCs w:val="22"/>
        </w:rPr>
        <w:t xml:space="preserve"> has invited either a representative of the LA or </w:t>
      </w:r>
      <w:r w:rsidR="003D34C3">
        <w:rPr>
          <w:rFonts w:cs="Arial"/>
          <w:b w:val="0"/>
          <w:szCs w:val="22"/>
        </w:rPr>
        <w:t>an</w:t>
      </w:r>
      <w:r w:rsidRPr="00584554">
        <w:rPr>
          <w:rFonts w:cs="Arial"/>
          <w:b w:val="0"/>
          <w:szCs w:val="22"/>
        </w:rPr>
        <w:t xml:space="preserve"> External Adviser to attend and offer advice that person will withdraw while the committee reaches its decision</w:t>
      </w:r>
      <w:r w:rsidRPr="00584554">
        <w:rPr>
          <w:rFonts w:cs="Arial"/>
          <w:szCs w:val="22"/>
        </w:rPr>
        <w:t>.</w:t>
      </w:r>
    </w:p>
    <w:p w14:paraId="63F62CDE" w14:textId="77777777" w:rsidR="007C4397" w:rsidRPr="00977AEC" w:rsidRDefault="007C4397" w:rsidP="00031DBD">
      <w:pPr>
        <w:pStyle w:val="Heading1"/>
        <w:numPr>
          <w:ilvl w:val="0"/>
          <w:numId w:val="0"/>
        </w:numPr>
        <w:rPr>
          <w:szCs w:val="22"/>
        </w:rPr>
      </w:pPr>
    </w:p>
    <w:p w14:paraId="762434EF" w14:textId="77777777" w:rsidR="001F02FA" w:rsidRDefault="00AF629A" w:rsidP="007F7C6F">
      <w:pPr>
        <w:pStyle w:val="Heading1"/>
      </w:pPr>
      <w:bookmarkStart w:id="9" w:name="_Consultation"/>
      <w:bookmarkStart w:id="10" w:name="_Toc360201782"/>
      <w:bookmarkEnd w:id="9"/>
      <w:r w:rsidRPr="00584554">
        <w:t>Consultation</w:t>
      </w:r>
      <w:bookmarkEnd w:id="10"/>
    </w:p>
    <w:p w14:paraId="660FB16E" w14:textId="77777777" w:rsidR="007F7C6F" w:rsidRPr="007F7C6F" w:rsidRDefault="007F7C6F" w:rsidP="007F7C6F">
      <w:pPr>
        <w:spacing w:after="0"/>
      </w:pPr>
    </w:p>
    <w:p w14:paraId="0316A580" w14:textId="77777777" w:rsidR="00EF16B7" w:rsidRPr="00D333EB" w:rsidRDefault="001851A0" w:rsidP="00031DBD">
      <w:pPr>
        <w:pStyle w:val="Heading2"/>
        <w:numPr>
          <w:ilvl w:val="0"/>
          <w:numId w:val="0"/>
        </w:numPr>
        <w:jc w:val="both"/>
        <w:rPr>
          <w:rFonts w:cs="Arial"/>
          <w:szCs w:val="22"/>
        </w:rPr>
      </w:pPr>
      <w:r w:rsidRPr="00D333EB">
        <w:rPr>
          <w:rFonts w:cs="Arial"/>
          <w:b w:val="0"/>
          <w:szCs w:val="22"/>
        </w:rPr>
        <w:t xml:space="preserve">The </w:t>
      </w:r>
      <w:r w:rsidR="00F62A15">
        <w:rPr>
          <w:rFonts w:cs="Arial"/>
          <w:b w:val="0"/>
          <w:szCs w:val="22"/>
        </w:rPr>
        <w:t>Headteacher</w:t>
      </w:r>
      <w:r w:rsidRPr="00D333EB">
        <w:rPr>
          <w:rFonts w:cs="Arial"/>
          <w:b w:val="0"/>
          <w:szCs w:val="22"/>
        </w:rPr>
        <w:t xml:space="preserve"> as the representative of the </w:t>
      </w:r>
      <w:r>
        <w:rPr>
          <w:rFonts w:cs="Arial"/>
          <w:b w:val="0"/>
          <w:szCs w:val="22"/>
        </w:rPr>
        <w:t>Governing Body</w:t>
      </w:r>
      <w:r w:rsidRPr="00D333EB">
        <w:rPr>
          <w:rFonts w:cs="Arial"/>
          <w:b w:val="0"/>
          <w:szCs w:val="22"/>
        </w:rPr>
        <w:t xml:space="preserve"> will consult with </w:t>
      </w:r>
      <w:r>
        <w:rPr>
          <w:rFonts w:cs="Arial"/>
          <w:b w:val="0"/>
          <w:szCs w:val="22"/>
        </w:rPr>
        <w:t xml:space="preserve">representatives of recognised trade unions and </w:t>
      </w:r>
      <w:r w:rsidRPr="00D333EB">
        <w:rPr>
          <w:rFonts w:cs="Arial"/>
          <w:b w:val="0"/>
          <w:szCs w:val="22"/>
        </w:rPr>
        <w:t xml:space="preserve">staff </w:t>
      </w:r>
      <w:r w:rsidRPr="00584554">
        <w:rPr>
          <w:rFonts w:cs="Arial"/>
          <w:b w:val="0"/>
          <w:szCs w:val="22"/>
        </w:rPr>
        <w:t xml:space="preserve">as necessary when </w:t>
      </w:r>
      <w:r>
        <w:rPr>
          <w:rFonts w:cs="Arial"/>
          <w:b w:val="0"/>
          <w:szCs w:val="22"/>
        </w:rPr>
        <w:t>considering implementation of</w:t>
      </w:r>
      <w:r w:rsidRPr="00584554">
        <w:rPr>
          <w:rFonts w:cs="Arial"/>
          <w:b w:val="0"/>
          <w:szCs w:val="22"/>
        </w:rPr>
        <w:t xml:space="preserve"> any new </w:t>
      </w:r>
      <w:r>
        <w:rPr>
          <w:rFonts w:cs="Arial"/>
          <w:b w:val="0"/>
          <w:szCs w:val="22"/>
        </w:rPr>
        <w:t xml:space="preserve">staffing </w:t>
      </w:r>
      <w:r w:rsidRPr="00584554">
        <w:rPr>
          <w:rFonts w:cs="Arial"/>
          <w:b w:val="0"/>
          <w:szCs w:val="22"/>
        </w:rPr>
        <w:t xml:space="preserve">structure which has been agreed by the </w:t>
      </w:r>
      <w:r w:rsidR="00FE571D">
        <w:rPr>
          <w:rFonts w:cs="Arial"/>
          <w:b w:val="0"/>
          <w:szCs w:val="22"/>
        </w:rPr>
        <w:t>Pay Committee</w:t>
      </w:r>
      <w:r w:rsidR="00740C7E">
        <w:rPr>
          <w:rFonts w:cs="Arial"/>
          <w:b w:val="0"/>
          <w:szCs w:val="22"/>
        </w:rPr>
        <w:t>.</w:t>
      </w:r>
      <w:r w:rsidR="00AF629A" w:rsidRPr="00584554">
        <w:rPr>
          <w:rFonts w:cs="Arial"/>
          <w:b w:val="0"/>
          <w:szCs w:val="22"/>
        </w:rPr>
        <w:t xml:space="preserve"> </w:t>
      </w:r>
    </w:p>
    <w:p w14:paraId="16D7DF7E" w14:textId="77777777" w:rsidR="0008542B" w:rsidRPr="00D333EB" w:rsidRDefault="0008542B" w:rsidP="00480B88">
      <w:pPr>
        <w:pStyle w:val="Heading2"/>
        <w:numPr>
          <w:ilvl w:val="0"/>
          <w:numId w:val="0"/>
        </w:numPr>
        <w:ind w:left="576"/>
        <w:jc w:val="both"/>
        <w:rPr>
          <w:rFonts w:cs="Arial"/>
          <w:szCs w:val="22"/>
        </w:rPr>
      </w:pPr>
    </w:p>
    <w:p w14:paraId="72A59CE5" w14:textId="77777777" w:rsidR="007C4397" w:rsidRDefault="00AF629A" w:rsidP="00480B88">
      <w:pPr>
        <w:pStyle w:val="Heading1"/>
        <w:rPr>
          <w:szCs w:val="22"/>
        </w:rPr>
      </w:pPr>
      <w:bookmarkStart w:id="11" w:name="_Equal_Opportunities"/>
      <w:bookmarkStart w:id="12" w:name="_Toc360201783"/>
      <w:bookmarkEnd w:id="11"/>
      <w:r w:rsidRPr="00584554">
        <w:rPr>
          <w:szCs w:val="22"/>
        </w:rPr>
        <w:t>Equal Opportunities</w:t>
      </w:r>
      <w:bookmarkEnd w:id="12"/>
    </w:p>
    <w:p w14:paraId="5680EFE8" w14:textId="77777777" w:rsidR="007F7C6F" w:rsidRPr="007F7C6F" w:rsidRDefault="007F7C6F" w:rsidP="007F7C6F">
      <w:pPr>
        <w:spacing w:after="0"/>
      </w:pPr>
    </w:p>
    <w:p w14:paraId="2B8074B8" w14:textId="77777777" w:rsidR="002E160F" w:rsidRDefault="007C4397" w:rsidP="00031DBD">
      <w:pPr>
        <w:pStyle w:val="Heading2"/>
        <w:numPr>
          <w:ilvl w:val="0"/>
          <w:numId w:val="0"/>
        </w:numPr>
        <w:jc w:val="both"/>
        <w:rPr>
          <w:rFonts w:cs="Arial"/>
          <w:b w:val="0"/>
          <w:szCs w:val="22"/>
        </w:rPr>
      </w:pPr>
      <w:r w:rsidRPr="002E160F">
        <w:rPr>
          <w:rFonts w:cs="Arial"/>
          <w:b w:val="0"/>
          <w:szCs w:val="22"/>
        </w:rPr>
        <w:t xml:space="preserve">The </w:t>
      </w:r>
      <w:r w:rsidR="003D34C3">
        <w:rPr>
          <w:rFonts w:cs="Arial"/>
          <w:b w:val="0"/>
          <w:szCs w:val="22"/>
        </w:rPr>
        <w:t>Governing Body</w:t>
      </w:r>
      <w:r w:rsidRPr="002E160F">
        <w:rPr>
          <w:rFonts w:cs="Arial"/>
          <w:b w:val="0"/>
          <w:szCs w:val="22"/>
        </w:rPr>
        <w:t xml:space="preserve"> seek</w:t>
      </w:r>
      <w:r w:rsidR="00AF629A" w:rsidRPr="002E160F">
        <w:rPr>
          <w:rFonts w:cs="Arial"/>
          <w:b w:val="0"/>
          <w:szCs w:val="22"/>
        </w:rPr>
        <w:t xml:space="preserve">s to provide equal employment opportunities for all staff. The </w:t>
      </w:r>
      <w:r w:rsidR="003D34C3">
        <w:rPr>
          <w:rFonts w:cs="Arial"/>
          <w:b w:val="0"/>
          <w:szCs w:val="22"/>
        </w:rPr>
        <w:t>Governing Body</w:t>
      </w:r>
      <w:r w:rsidR="00AF629A" w:rsidRPr="002E160F">
        <w:rPr>
          <w:rFonts w:cs="Arial"/>
          <w:b w:val="0"/>
          <w:szCs w:val="22"/>
        </w:rPr>
        <w:t xml:space="preserve"> will </w:t>
      </w:r>
      <w:proofErr w:type="gramStart"/>
      <w:r w:rsidR="00AF629A" w:rsidRPr="002E160F">
        <w:rPr>
          <w:rFonts w:cs="Arial"/>
          <w:b w:val="0"/>
          <w:szCs w:val="22"/>
        </w:rPr>
        <w:t>comply with all relevant employment and equalities legislation and regulations at all times</w:t>
      </w:r>
      <w:proofErr w:type="gramEnd"/>
      <w:r w:rsidR="00AF629A" w:rsidRPr="002E160F">
        <w:rPr>
          <w:rFonts w:cs="Arial"/>
          <w:b w:val="0"/>
          <w:szCs w:val="22"/>
        </w:rPr>
        <w:t>.</w:t>
      </w:r>
    </w:p>
    <w:p w14:paraId="7A0A7DB9" w14:textId="77777777" w:rsidR="00113E4A" w:rsidRDefault="00113E4A" w:rsidP="00113E4A">
      <w:pPr>
        <w:spacing w:after="0"/>
        <w:ind w:left="576"/>
        <w:rPr>
          <w:rFonts w:ascii="Arial" w:hAnsi="Arial" w:cs="Arial"/>
        </w:rPr>
      </w:pPr>
    </w:p>
    <w:p w14:paraId="7F861BF6" w14:textId="77777777" w:rsidR="00894188" w:rsidRPr="00113E4A" w:rsidRDefault="00894188" w:rsidP="00031DBD">
      <w:pPr>
        <w:jc w:val="both"/>
        <w:rPr>
          <w:rFonts w:ascii="Arial" w:hAnsi="Arial" w:cs="Arial"/>
        </w:rPr>
      </w:pPr>
      <w:r w:rsidRPr="00113E4A">
        <w:rPr>
          <w:rFonts w:ascii="Arial" w:hAnsi="Arial" w:cs="Arial"/>
        </w:rPr>
        <w:t xml:space="preserve">An Equality Impact Assessment (EIA) </w:t>
      </w:r>
      <w:r w:rsidR="003B1F92">
        <w:rPr>
          <w:rFonts w:ascii="Arial" w:hAnsi="Arial" w:cs="Arial"/>
        </w:rPr>
        <w:t>may</w:t>
      </w:r>
      <w:r w:rsidR="003B1F92" w:rsidRPr="00113E4A">
        <w:rPr>
          <w:rFonts w:ascii="Arial" w:hAnsi="Arial" w:cs="Arial"/>
        </w:rPr>
        <w:t xml:space="preserve"> </w:t>
      </w:r>
      <w:r w:rsidRPr="00113E4A">
        <w:rPr>
          <w:rFonts w:ascii="Arial" w:hAnsi="Arial" w:cs="Arial"/>
        </w:rPr>
        <w:t xml:space="preserve">be undertaken to ensure that the application of the policy does not disadvantage any </w:t>
      </w:r>
      <w:proofErr w:type="gramStart"/>
      <w:r w:rsidRPr="00113E4A">
        <w:rPr>
          <w:rFonts w:ascii="Arial" w:hAnsi="Arial" w:cs="Arial"/>
        </w:rPr>
        <w:t>particular group</w:t>
      </w:r>
      <w:proofErr w:type="gramEnd"/>
      <w:r w:rsidRPr="00113E4A">
        <w:rPr>
          <w:rFonts w:ascii="Arial" w:hAnsi="Arial" w:cs="Arial"/>
        </w:rPr>
        <w:t xml:space="preserve"> with a protected characteristic(s) as defined by the Equality Act 2010.</w:t>
      </w:r>
      <w:r w:rsidR="0071153F" w:rsidRPr="00113E4A">
        <w:rPr>
          <w:rFonts w:ascii="Arial" w:hAnsi="Arial" w:cs="Arial"/>
        </w:rPr>
        <w:t xml:space="preserve">  </w:t>
      </w:r>
    </w:p>
    <w:p w14:paraId="56EBB303" w14:textId="77777777" w:rsidR="00EF16B7" w:rsidRPr="00D333EB" w:rsidRDefault="00AF629A" w:rsidP="00031DBD">
      <w:pPr>
        <w:pStyle w:val="Heading2"/>
        <w:numPr>
          <w:ilvl w:val="0"/>
          <w:numId w:val="0"/>
        </w:numPr>
        <w:jc w:val="both"/>
        <w:rPr>
          <w:rFonts w:cs="Arial"/>
          <w:b w:val="0"/>
          <w:szCs w:val="22"/>
        </w:rPr>
      </w:pPr>
      <w:r w:rsidRPr="00584554">
        <w:rPr>
          <w:rFonts w:cs="Arial"/>
          <w:b w:val="0"/>
          <w:szCs w:val="22"/>
        </w:rPr>
        <w:t xml:space="preserve">All vacant posts, including temporary and acting posts, will be displayed on the staff </w:t>
      </w:r>
      <w:r w:rsidR="003F1A55" w:rsidRPr="00584554">
        <w:rPr>
          <w:rFonts w:cs="Arial"/>
          <w:b w:val="0"/>
          <w:szCs w:val="22"/>
        </w:rPr>
        <w:t>notice</w:t>
      </w:r>
      <w:r w:rsidR="003F1A55">
        <w:rPr>
          <w:rFonts w:cs="Arial"/>
          <w:b w:val="0"/>
          <w:szCs w:val="22"/>
        </w:rPr>
        <w:t xml:space="preserve"> </w:t>
      </w:r>
      <w:r w:rsidR="003F1A55" w:rsidRPr="00584554">
        <w:rPr>
          <w:rFonts w:cs="Arial"/>
          <w:b w:val="0"/>
          <w:szCs w:val="22"/>
        </w:rPr>
        <w:t>board</w:t>
      </w:r>
      <w:r w:rsidRPr="00584554">
        <w:rPr>
          <w:rFonts w:cs="Arial"/>
          <w:b w:val="0"/>
          <w:szCs w:val="22"/>
        </w:rPr>
        <w:t xml:space="preserve"> </w:t>
      </w:r>
      <w:r w:rsidR="003F1A55">
        <w:rPr>
          <w:rFonts w:cs="Arial"/>
          <w:b w:val="0"/>
          <w:szCs w:val="22"/>
        </w:rPr>
        <w:t>and</w:t>
      </w:r>
      <w:r w:rsidR="001261C7">
        <w:rPr>
          <w:rFonts w:cs="Arial"/>
          <w:b w:val="0"/>
          <w:szCs w:val="22"/>
        </w:rPr>
        <w:t xml:space="preserve"> by</w:t>
      </w:r>
      <w:r w:rsidR="003F1A55">
        <w:rPr>
          <w:rFonts w:cs="Arial"/>
          <w:b w:val="0"/>
          <w:szCs w:val="22"/>
        </w:rPr>
        <w:t xml:space="preserve"> other internal means </w:t>
      </w:r>
      <w:r w:rsidRPr="00584554">
        <w:rPr>
          <w:rFonts w:cs="Arial"/>
          <w:b w:val="0"/>
          <w:szCs w:val="22"/>
        </w:rPr>
        <w:t>so that staff will have an opportunity to apply for posts relevant to their training and experience.</w:t>
      </w:r>
    </w:p>
    <w:p w14:paraId="2B3F63AA" w14:textId="77777777" w:rsidR="007C4397" w:rsidRPr="00D333EB" w:rsidRDefault="007C4397" w:rsidP="00480B88">
      <w:pPr>
        <w:pStyle w:val="Heading2"/>
        <w:numPr>
          <w:ilvl w:val="0"/>
          <w:numId w:val="0"/>
        </w:numPr>
        <w:jc w:val="both"/>
        <w:rPr>
          <w:rFonts w:cs="Arial"/>
          <w:szCs w:val="22"/>
        </w:rPr>
      </w:pPr>
    </w:p>
    <w:p w14:paraId="39DF47FA" w14:textId="77777777" w:rsidR="007C4397" w:rsidRDefault="00AF629A" w:rsidP="00480B88">
      <w:pPr>
        <w:pStyle w:val="Heading1"/>
        <w:rPr>
          <w:szCs w:val="22"/>
        </w:rPr>
      </w:pPr>
      <w:bookmarkStart w:id="13" w:name="_Contracts_of_Employment"/>
      <w:bookmarkStart w:id="14" w:name="_Toc360201784"/>
      <w:bookmarkEnd w:id="13"/>
      <w:r w:rsidRPr="00584554">
        <w:rPr>
          <w:szCs w:val="22"/>
        </w:rPr>
        <w:t>Contracts of Employment</w:t>
      </w:r>
      <w:bookmarkEnd w:id="14"/>
    </w:p>
    <w:p w14:paraId="45D905C8" w14:textId="77777777" w:rsidR="007F7C6F" w:rsidRPr="007F7C6F" w:rsidRDefault="007F7C6F" w:rsidP="007F7C6F">
      <w:pPr>
        <w:spacing w:after="0"/>
      </w:pPr>
    </w:p>
    <w:p w14:paraId="31BF99D5" w14:textId="77777777" w:rsidR="007C4397" w:rsidRDefault="007C4397" w:rsidP="00031DBD">
      <w:pPr>
        <w:pStyle w:val="Heading2"/>
        <w:numPr>
          <w:ilvl w:val="0"/>
          <w:numId w:val="0"/>
        </w:numPr>
        <w:jc w:val="both"/>
        <w:rPr>
          <w:rFonts w:cs="Arial"/>
          <w:b w:val="0"/>
          <w:szCs w:val="22"/>
        </w:rPr>
      </w:pPr>
      <w:r w:rsidRPr="002E160F">
        <w:rPr>
          <w:rFonts w:cs="Arial"/>
          <w:b w:val="0"/>
          <w:szCs w:val="22"/>
        </w:rPr>
        <w:t xml:space="preserve">Contracts or letters of appointment will be provided for all staff </w:t>
      </w:r>
      <w:r w:rsidR="00AF629A" w:rsidRPr="002E160F">
        <w:rPr>
          <w:rFonts w:cs="Arial"/>
          <w:b w:val="0"/>
          <w:szCs w:val="22"/>
        </w:rPr>
        <w:t xml:space="preserve">by the </w:t>
      </w:r>
      <w:r w:rsidR="003D34C3">
        <w:rPr>
          <w:rFonts w:cs="Arial"/>
          <w:b w:val="0"/>
          <w:szCs w:val="22"/>
        </w:rPr>
        <w:t>Governing Body</w:t>
      </w:r>
      <w:r w:rsidR="00AF629A" w:rsidRPr="002E160F">
        <w:rPr>
          <w:rFonts w:cs="Arial"/>
          <w:b w:val="0"/>
          <w:szCs w:val="22"/>
        </w:rPr>
        <w:t>. The written statement of particulars will state the grade and salary of the post and other financial entitlements of the post holder.</w:t>
      </w:r>
    </w:p>
    <w:p w14:paraId="1E7D417E" w14:textId="77777777" w:rsidR="001D1D39" w:rsidRPr="001D1D39" w:rsidRDefault="001D1D39" w:rsidP="008B643E">
      <w:pPr>
        <w:spacing w:after="0" w:line="240" w:lineRule="auto"/>
      </w:pPr>
    </w:p>
    <w:p w14:paraId="464652B1" w14:textId="77777777" w:rsidR="00113E4A" w:rsidRDefault="002A4078" w:rsidP="00480B88">
      <w:pPr>
        <w:pStyle w:val="Heading1"/>
        <w:rPr>
          <w:szCs w:val="22"/>
        </w:rPr>
      </w:pPr>
      <w:bookmarkStart w:id="15" w:name="_Salary_Sacrifice_Schemes"/>
      <w:bookmarkStart w:id="16" w:name="_Toc360201785"/>
      <w:bookmarkEnd w:id="15"/>
      <w:r w:rsidRPr="00584554">
        <w:rPr>
          <w:szCs w:val="22"/>
        </w:rPr>
        <w:lastRenderedPageBreak/>
        <w:t>Salary Sacrifice Schemes</w:t>
      </w:r>
    </w:p>
    <w:bookmarkEnd w:id="16"/>
    <w:p w14:paraId="12DF3AED" w14:textId="77777777" w:rsidR="007325A7" w:rsidRDefault="007325A7" w:rsidP="002A4078">
      <w:pPr>
        <w:pStyle w:val="Heading2"/>
        <w:numPr>
          <w:ilvl w:val="0"/>
          <w:numId w:val="0"/>
        </w:numPr>
        <w:spacing w:after="240"/>
        <w:jc w:val="both"/>
        <w:rPr>
          <w:rFonts w:cs="Arial"/>
          <w:b w:val="0"/>
          <w:szCs w:val="22"/>
        </w:rPr>
      </w:pPr>
    </w:p>
    <w:p w14:paraId="18E45BC9" w14:textId="77777777" w:rsidR="00EF16B7" w:rsidRPr="00D333EB" w:rsidRDefault="007C4397" w:rsidP="002A4078">
      <w:pPr>
        <w:pStyle w:val="Heading2"/>
        <w:numPr>
          <w:ilvl w:val="0"/>
          <w:numId w:val="0"/>
        </w:numPr>
        <w:spacing w:after="240"/>
        <w:jc w:val="both"/>
        <w:rPr>
          <w:rFonts w:cs="Arial"/>
          <w:szCs w:val="22"/>
        </w:rPr>
      </w:pPr>
      <w:r w:rsidRPr="00D333EB">
        <w:rPr>
          <w:rFonts w:cs="Arial"/>
          <w:b w:val="0"/>
          <w:szCs w:val="22"/>
        </w:rPr>
        <w:t xml:space="preserve">All staff are </w:t>
      </w:r>
      <w:r w:rsidR="001851A0">
        <w:rPr>
          <w:rFonts w:cs="Arial"/>
          <w:b w:val="0"/>
          <w:szCs w:val="22"/>
        </w:rPr>
        <w:t>entitled</w:t>
      </w:r>
      <w:r w:rsidR="00AF629A" w:rsidRPr="00584554">
        <w:rPr>
          <w:rFonts w:cs="Arial"/>
          <w:b w:val="0"/>
          <w:szCs w:val="22"/>
        </w:rPr>
        <w:t xml:space="preserve"> to benefit from a salary sacrifice arrangement, whereby they opt to give up the right to receive part of their gross salary in return for the employer’s agreement to provide them with benefit-in-kind, which is pensionable but exempt from income tax. The following schemes are currently available:</w:t>
      </w:r>
    </w:p>
    <w:p w14:paraId="0BA1DEA7" w14:textId="77777777" w:rsidR="000E01F5" w:rsidRDefault="00AF629A" w:rsidP="00EE1B59">
      <w:pPr>
        <w:pStyle w:val="ListParagraph"/>
        <w:numPr>
          <w:ilvl w:val="0"/>
          <w:numId w:val="4"/>
        </w:numPr>
        <w:spacing w:after="0" w:line="240" w:lineRule="auto"/>
        <w:jc w:val="both"/>
        <w:rPr>
          <w:rFonts w:ascii="Arial" w:hAnsi="Arial" w:cs="Arial"/>
        </w:rPr>
      </w:pPr>
      <w:proofErr w:type="gramStart"/>
      <w:r w:rsidRPr="00584554">
        <w:rPr>
          <w:rFonts w:ascii="Arial" w:hAnsi="Arial" w:cs="Arial"/>
        </w:rPr>
        <w:t>Child Care</w:t>
      </w:r>
      <w:proofErr w:type="gramEnd"/>
      <w:r w:rsidRPr="00584554">
        <w:rPr>
          <w:rFonts w:ascii="Arial" w:hAnsi="Arial" w:cs="Arial"/>
        </w:rPr>
        <w:t xml:space="preserve"> Voucher Scheme</w:t>
      </w:r>
    </w:p>
    <w:p w14:paraId="5BE75BB9" w14:textId="77777777" w:rsidR="005C2657" w:rsidRDefault="00AF629A" w:rsidP="00EE1B59">
      <w:pPr>
        <w:pStyle w:val="ListParagraph"/>
        <w:numPr>
          <w:ilvl w:val="0"/>
          <w:numId w:val="4"/>
        </w:numPr>
        <w:spacing w:after="0" w:line="240" w:lineRule="auto"/>
        <w:jc w:val="both"/>
        <w:rPr>
          <w:rFonts w:ascii="Arial" w:hAnsi="Arial" w:cs="Arial"/>
        </w:rPr>
      </w:pPr>
      <w:r w:rsidRPr="00584554">
        <w:rPr>
          <w:rFonts w:ascii="Arial" w:hAnsi="Arial" w:cs="Arial"/>
        </w:rPr>
        <w:t>Bicycle Purchase Scheme</w:t>
      </w:r>
    </w:p>
    <w:p w14:paraId="55B6A4BE" w14:textId="77777777" w:rsidR="008B30C3" w:rsidRDefault="000E01F5" w:rsidP="00EE1B59">
      <w:pPr>
        <w:pStyle w:val="ListParagraph"/>
        <w:numPr>
          <w:ilvl w:val="0"/>
          <w:numId w:val="4"/>
        </w:numPr>
        <w:spacing w:after="0" w:line="240" w:lineRule="auto"/>
        <w:jc w:val="both"/>
        <w:rPr>
          <w:rFonts w:ascii="Arial" w:hAnsi="Arial" w:cs="Arial"/>
        </w:rPr>
      </w:pPr>
      <w:r>
        <w:rPr>
          <w:rFonts w:ascii="Arial" w:hAnsi="Arial" w:cs="Arial"/>
        </w:rPr>
        <w:t>Other schemes as identified by School/</w:t>
      </w:r>
      <w:proofErr w:type="gramStart"/>
      <w:r>
        <w:rPr>
          <w:rFonts w:ascii="Arial" w:hAnsi="Arial" w:cs="Arial"/>
        </w:rPr>
        <w:t>employer</w:t>
      </w:r>
      <w:proofErr w:type="gramEnd"/>
    </w:p>
    <w:p w14:paraId="5ADAF360" w14:textId="77777777" w:rsidR="008B30C3" w:rsidRDefault="008B30C3" w:rsidP="001036F8">
      <w:pPr>
        <w:pStyle w:val="Heading1"/>
        <w:numPr>
          <w:ilvl w:val="0"/>
          <w:numId w:val="0"/>
        </w:numPr>
        <w:ind w:left="432" w:hanging="432"/>
        <w:rPr>
          <w:color w:val="0000FF"/>
          <w:szCs w:val="22"/>
        </w:rPr>
      </w:pPr>
      <w:bookmarkStart w:id="17" w:name="_Toc360201786"/>
    </w:p>
    <w:p w14:paraId="73FE660A" w14:textId="77777777" w:rsidR="007F7C6F" w:rsidRDefault="007F7C6F" w:rsidP="007F7C6F">
      <w:pPr>
        <w:spacing w:after="0"/>
        <w:rPr>
          <w:color w:val="0000FF"/>
        </w:rPr>
      </w:pPr>
      <w:bookmarkStart w:id="18" w:name="_SECTION_ONE_–"/>
      <w:bookmarkStart w:id="19" w:name="grading"/>
      <w:bookmarkStart w:id="20" w:name="starting"/>
      <w:bookmarkStart w:id="21" w:name="authorising"/>
      <w:bookmarkStart w:id="22" w:name="rewarding"/>
      <w:bookmarkStart w:id="23" w:name="_Appeals"/>
      <w:bookmarkEnd w:id="17"/>
      <w:bookmarkEnd w:id="18"/>
      <w:bookmarkEnd w:id="19"/>
      <w:bookmarkEnd w:id="20"/>
      <w:bookmarkEnd w:id="21"/>
      <w:bookmarkEnd w:id="22"/>
      <w:bookmarkEnd w:id="23"/>
    </w:p>
    <w:p w14:paraId="019D7497" w14:textId="7C6E8535" w:rsidR="005C2657" w:rsidRPr="00D333EB" w:rsidRDefault="005C2657" w:rsidP="00DB5DCA">
      <w:pPr>
        <w:pStyle w:val="Heading1"/>
        <w:numPr>
          <w:ilvl w:val="0"/>
          <w:numId w:val="0"/>
        </w:numPr>
        <w:ind w:left="432" w:hanging="432"/>
        <w:rPr>
          <w:color w:val="0000FF"/>
          <w:szCs w:val="22"/>
        </w:rPr>
      </w:pPr>
      <w:bookmarkStart w:id="24" w:name="_SECTION_TWO_–"/>
      <w:bookmarkStart w:id="25" w:name="_Toc360201789"/>
      <w:bookmarkEnd w:id="24"/>
      <w:r w:rsidRPr="00D333EB">
        <w:rPr>
          <w:color w:val="0000FF"/>
          <w:szCs w:val="22"/>
        </w:rPr>
        <w:t xml:space="preserve">SECTION </w:t>
      </w:r>
      <w:r w:rsidR="00DB027A">
        <w:rPr>
          <w:color w:val="0000FF"/>
          <w:szCs w:val="22"/>
        </w:rPr>
        <w:t>ONE</w:t>
      </w:r>
      <w:r w:rsidR="00AF629A" w:rsidRPr="00584554">
        <w:rPr>
          <w:color w:val="0000FF"/>
          <w:szCs w:val="22"/>
        </w:rPr>
        <w:t xml:space="preserve"> – </w:t>
      </w:r>
      <w:r w:rsidR="007F7C6F">
        <w:rPr>
          <w:color w:val="0000FF"/>
          <w:szCs w:val="22"/>
        </w:rPr>
        <w:t>LEADERSHIP</w:t>
      </w:r>
      <w:bookmarkEnd w:id="25"/>
      <w:r w:rsidR="007F7C6F">
        <w:rPr>
          <w:color w:val="0000FF"/>
          <w:szCs w:val="22"/>
        </w:rPr>
        <w:t xml:space="preserve"> GROUP PAY</w:t>
      </w:r>
    </w:p>
    <w:p w14:paraId="108E6826" w14:textId="77777777" w:rsidR="007F7C6F" w:rsidRDefault="007F7C6F" w:rsidP="0007116E">
      <w:pPr>
        <w:spacing w:after="0"/>
        <w:rPr>
          <w:rFonts w:ascii="Arial" w:eastAsia="Times New Roman" w:hAnsi="Arial" w:cs="Arial"/>
          <w:b/>
          <w:bCs/>
        </w:rPr>
      </w:pPr>
    </w:p>
    <w:p w14:paraId="423E427D" w14:textId="4795B189" w:rsidR="007F7C6F" w:rsidRDefault="007F7C6F" w:rsidP="007F7C6F">
      <w:pPr>
        <w:pStyle w:val="Heading1"/>
      </w:pPr>
      <w:bookmarkStart w:id="26" w:name="_Leadership_Pay_Determinations"/>
      <w:bookmarkEnd w:id="26"/>
      <w:r>
        <w:t xml:space="preserve">Leadership </w:t>
      </w:r>
      <w:r w:rsidRPr="009D6AF3">
        <w:t xml:space="preserve">Pay Determinations effective from September </w:t>
      </w:r>
      <w:r w:rsidR="006043B4">
        <w:t>202</w:t>
      </w:r>
      <w:r w:rsidR="001979E3">
        <w:t>4</w:t>
      </w:r>
    </w:p>
    <w:p w14:paraId="69897BBA" w14:textId="77777777" w:rsidR="007F7C6F" w:rsidRPr="009D6AF3" w:rsidRDefault="007F7C6F" w:rsidP="007F7C6F">
      <w:pPr>
        <w:tabs>
          <w:tab w:val="left" w:pos="567"/>
        </w:tabs>
        <w:spacing w:after="0" w:line="240" w:lineRule="auto"/>
        <w:jc w:val="both"/>
        <w:rPr>
          <w:rFonts w:ascii="Arial" w:eastAsia="Times New Roman" w:hAnsi="Arial" w:cs="Arial"/>
          <w:b/>
        </w:rPr>
      </w:pPr>
    </w:p>
    <w:p w14:paraId="5A5C8DA6" w14:textId="77777777" w:rsidR="007F7C6F" w:rsidRPr="00113E4A" w:rsidRDefault="007F7C6F" w:rsidP="007F7C6F">
      <w:pPr>
        <w:spacing w:after="0" w:line="240" w:lineRule="auto"/>
        <w:jc w:val="both"/>
        <w:rPr>
          <w:rFonts w:ascii="Arial" w:eastAsia="Times New Roman" w:hAnsi="Arial" w:cs="Arial"/>
        </w:rPr>
      </w:pPr>
      <w:r w:rsidRPr="00113E4A">
        <w:rPr>
          <w:rFonts w:ascii="Arial" w:eastAsia="Times New Roman" w:hAnsi="Arial" w:cs="Arial"/>
        </w:rPr>
        <w:t xml:space="preserve">The following will apply to individuals appointed to a leadership post on or after 1st September </w:t>
      </w:r>
      <w:r w:rsidR="005A5CD1">
        <w:rPr>
          <w:rFonts w:ascii="Arial" w:eastAsia="Times New Roman" w:hAnsi="Arial" w:cs="Arial"/>
        </w:rPr>
        <w:t>2014</w:t>
      </w:r>
      <w:r w:rsidR="005A5CD1" w:rsidRPr="00113E4A">
        <w:rPr>
          <w:rFonts w:ascii="Arial" w:eastAsia="Times New Roman" w:hAnsi="Arial" w:cs="Arial"/>
        </w:rPr>
        <w:t xml:space="preserve"> </w:t>
      </w:r>
      <w:r w:rsidRPr="00113E4A">
        <w:rPr>
          <w:rFonts w:ascii="Arial" w:eastAsia="Times New Roman" w:hAnsi="Arial" w:cs="Arial"/>
        </w:rPr>
        <w:t xml:space="preserve">or whose </w:t>
      </w:r>
      <w:r w:rsidRPr="00BB4FAD">
        <w:rPr>
          <w:rFonts w:ascii="Arial" w:eastAsia="Times New Roman" w:hAnsi="Arial" w:cs="Arial"/>
        </w:rPr>
        <w:t>responsibilities</w:t>
      </w:r>
      <w:r w:rsidRPr="00113E4A">
        <w:rPr>
          <w:rFonts w:ascii="Arial" w:eastAsia="Times New Roman" w:hAnsi="Arial" w:cs="Arial"/>
        </w:rPr>
        <w:t xml:space="preserve"> have significantly changed or if the school’s </w:t>
      </w:r>
      <w:r w:rsidR="00F62A15">
        <w:rPr>
          <w:rFonts w:ascii="Arial" w:eastAsia="Times New Roman" w:hAnsi="Arial" w:cs="Arial"/>
        </w:rPr>
        <w:t>Headteacher</w:t>
      </w:r>
      <w:r w:rsidRPr="00113E4A">
        <w:rPr>
          <w:rFonts w:ascii="Arial" w:eastAsia="Times New Roman" w:hAnsi="Arial" w:cs="Arial"/>
        </w:rPr>
        <w:t xml:space="preserve"> group changes.  However, the Governing Body may choose to review the pay of all leadership posts under these new arrangements, if they determine that this is required to maintain consistency with pay arrangements for new appointments to the leadership team made on or after 1st September </w:t>
      </w:r>
      <w:r w:rsidR="005A5CD1">
        <w:rPr>
          <w:rFonts w:ascii="Arial" w:eastAsia="Times New Roman" w:hAnsi="Arial" w:cs="Arial"/>
        </w:rPr>
        <w:t>2014</w:t>
      </w:r>
      <w:r w:rsidRPr="00113E4A">
        <w:rPr>
          <w:rFonts w:ascii="Arial" w:eastAsia="Times New Roman" w:hAnsi="Arial" w:cs="Arial"/>
        </w:rPr>
        <w:t>.</w:t>
      </w:r>
    </w:p>
    <w:p w14:paraId="2BB2F58B" w14:textId="77777777" w:rsidR="007F7C6F" w:rsidRDefault="007F7C6F" w:rsidP="007F7C6F">
      <w:pPr>
        <w:spacing w:after="0" w:line="240" w:lineRule="auto"/>
        <w:ind w:left="567"/>
        <w:jc w:val="both"/>
        <w:rPr>
          <w:rFonts w:ascii="Arial" w:eastAsia="Times New Roman" w:hAnsi="Arial" w:cs="Arial"/>
          <w:b/>
        </w:rPr>
      </w:pPr>
    </w:p>
    <w:p w14:paraId="0B829FFA" w14:textId="77777777" w:rsidR="007F7C6F" w:rsidRPr="00E51B35" w:rsidRDefault="007F7C6F" w:rsidP="007F7C6F">
      <w:pPr>
        <w:spacing w:after="0" w:line="240" w:lineRule="auto"/>
        <w:jc w:val="both"/>
        <w:rPr>
          <w:rFonts w:ascii="Arial" w:eastAsia="Times New Roman" w:hAnsi="Arial" w:cs="Arial"/>
        </w:rPr>
      </w:pPr>
      <w:r>
        <w:rPr>
          <w:rFonts w:ascii="Arial" w:eastAsia="Times New Roman" w:hAnsi="Arial" w:cs="Arial"/>
        </w:rPr>
        <w:t xml:space="preserve">The maximum of the deputy or </w:t>
      </w:r>
      <w:r w:rsidR="005C17FC">
        <w:rPr>
          <w:rFonts w:ascii="Arial" w:eastAsia="Times New Roman" w:hAnsi="Arial" w:cs="Arial"/>
        </w:rPr>
        <w:t>A</w:t>
      </w:r>
      <w:r>
        <w:rPr>
          <w:rFonts w:ascii="Arial" w:eastAsia="Times New Roman" w:hAnsi="Arial" w:cs="Arial"/>
        </w:rPr>
        <w:t xml:space="preserve">ssistant </w:t>
      </w:r>
      <w:r w:rsidR="00F62A15">
        <w:rPr>
          <w:rFonts w:ascii="Arial" w:eastAsia="Times New Roman" w:hAnsi="Arial" w:cs="Arial"/>
        </w:rPr>
        <w:t>Headteacher</w:t>
      </w:r>
      <w:r>
        <w:rPr>
          <w:rFonts w:ascii="Arial" w:eastAsia="Times New Roman" w:hAnsi="Arial" w:cs="Arial"/>
        </w:rPr>
        <w:t xml:space="preserve">’s pay range must not exceed the maximum of the </w:t>
      </w:r>
      <w:r w:rsidR="00F62A15">
        <w:rPr>
          <w:rFonts w:ascii="Arial" w:eastAsia="Times New Roman" w:hAnsi="Arial" w:cs="Arial"/>
        </w:rPr>
        <w:t>Headteacher</w:t>
      </w:r>
      <w:r>
        <w:rPr>
          <w:rFonts w:ascii="Arial" w:eastAsia="Times New Roman" w:hAnsi="Arial" w:cs="Arial"/>
        </w:rPr>
        <w:t xml:space="preserve"> group for the school, calculated in accordance with paragraphs 6 to 9 of “the Document”.  The pay range for a Deputy or Assistant </w:t>
      </w:r>
      <w:r w:rsidR="00F62A15">
        <w:rPr>
          <w:rFonts w:ascii="Arial" w:eastAsia="Times New Roman" w:hAnsi="Arial" w:cs="Arial"/>
        </w:rPr>
        <w:t>Headteacher</w:t>
      </w:r>
      <w:r>
        <w:rPr>
          <w:rFonts w:ascii="Arial" w:eastAsia="Times New Roman" w:hAnsi="Arial" w:cs="Arial"/>
        </w:rPr>
        <w:t xml:space="preserve"> should only overlap the </w:t>
      </w:r>
      <w:r w:rsidR="00F62A15">
        <w:rPr>
          <w:rFonts w:ascii="Arial" w:eastAsia="Times New Roman" w:hAnsi="Arial" w:cs="Arial"/>
        </w:rPr>
        <w:t>Headteacher</w:t>
      </w:r>
      <w:r>
        <w:rPr>
          <w:rFonts w:ascii="Arial" w:eastAsia="Times New Roman" w:hAnsi="Arial" w:cs="Arial"/>
        </w:rPr>
        <w:t>’s pay range in exceptional circumstances.</w:t>
      </w:r>
    </w:p>
    <w:p w14:paraId="2D40026D" w14:textId="77777777" w:rsidR="007F7C6F" w:rsidRDefault="007F7C6F" w:rsidP="007F7C6F">
      <w:pPr>
        <w:spacing w:after="0" w:line="240" w:lineRule="auto"/>
        <w:ind w:left="567"/>
        <w:jc w:val="both"/>
        <w:rPr>
          <w:rFonts w:ascii="Arial" w:eastAsia="Times New Roman" w:hAnsi="Arial" w:cs="Arial"/>
          <w:b/>
        </w:rPr>
      </w:pPr>
    </w:p>
    <w:p w14:paraId="0BA9E9D1" w14:textId="77777777" w:rsidR="007F7C6F" w:rsidRDefault="007F7C6F" w:rsidP="007F7C6F">
      <w:pPr>
        <w:pStyle w:val="Heading2"/>
      </w:pPr>
      <w:r w:rsidRPr="0015482D">
        <w:t xml:space="preserve">School </w:t>
      </w:r>
      <w:r w:rsidR="00F62A15">
        <w:t>Headteacher</w:t>
      </w:r>
      <w:r w:rsidRPr="0015482D">
        <w:t xml:space="preserve"> Group</w:t>
      </w:r>
      <w:r w:rsidR="00BF7DFF">
        <w:t xml:space="preserve"> </w:t>
      </w:r>
    </w:p>
    <w:p w14:paraId="107B9EB7" w14:textId="77777777" w:rsidR="007F7C6F" w:rsidRPr="007F7C6F" w:rsidRDefault="007F7C6F" w:rsidP="007F7C6F">
      <w:pPr>
        <w:spacing w:after="0"/>
      </w:pPr>
    </w:p>
    <w:p w14:paraId="71849743" w14:textId="77777777" w:rsidR="007F7C6F" w:rsidRDefault="007F7C6F" w:rsidP="007F7C6F">
      <w:pPr>
        <w:spacing w:after="0" w:line="240" w:lineRule="auto"/>
        <w:jc w:val="both"/>
        <w:rPr>
          <w:rFonts w:ascii="Arial" w:eastAsia="Times New Roman" w:hAnsi="Arial" w:cs="Arial"/>
        </w:rPr>
      </w:pPr>
      <w:r w:rsidRPr="00113E4A">
        <w:rPr>
          <w:rFonts w:ascii="Arial" w:eastAsia="Times New Roman" w:hAnsi="Arial" w:cs="Arial"/>
        </w:rPr>
        <w:t xml:space="preserve">The Governing Body will first determine the </w:t>
      </w:r>
      <w:r w:rsidR="00F62A15">
        <w:rPr>
          <w:rFonts w:ascii="Arial" w:eastAsia="Times New Roman" w:hAnsi="Arial" w:cs="Arial"/>
        </w:rPr>
        <w:t>Headteacher</w:t>
      </w:r>
      <w:r w:rsidRPr="00113E4A">
        <w:rPr>
          <w:rFonts w:ascii="Arial" w:eastAsia="Times New Roman" w:hAnsi="Arial" w:cs="Arial"/>
        </w:rPr>
        <w:t xml:space="preserve"> group of the school by reference to the formula set out in the “Document” (paragraph 6</w:t>
      </w:r>
      <w:r>
        <w:rPr>
          <w:rFonts w:ascii="Arial" w:eastAsia="Times New Roman" w:hAnsi="Arial" w:cs="Arial"/>
        </w:rPr>
        <w:t>.1</w:t>
      </w:r>
      <w:r w:rsidRPr="00113E4A">
        <w:rPr>
          <w:rFonts w:ascii="Arial" w:eastAsia="Times New Roman" w:hAnsi="Arial" w:cs="Arial"/>
        </w:rPr>
        <w:t xml:space="preserve"> for ordinary schools or paragraph 7</w:t>
      </w:r>
      <w:r>
        <w:rPr>
          <w:rFonts w:ascii="Arial" w:eastAsia="Times New Roman" w:hAnsi="Arial" w:cs="Arial"/>
        </w:rPr>
        <w:t>.1 of “the Document”</w:t>
      </w:r>
      <w:r w:rsidRPr="00113E4A">
        <w:rPr>
          <w:rFonts w:ascii="Arial" w:eastAsia="Times New Roman" w:hAnsi="Arial" w:cs="Arial"/>
        </w:rPr>
        <w:t xml:space="preserve"> for special schools).</w:t>
      </w:r>
    </w:p>
    <w:p w14:paraId="06ABDBCE" w14:textId="77777777" w:rsidR="007F7C6F" w:rsidRDefault="007F7C6F" w:rsidP="007F7C6F">
      <w:pPr>
        <w:spacing w:after="0" w:line="240" w:lineRule="auto"/>
        <w:jc w:val="both"/>
        <w:rPr>
          <w:rFonts w:ascii="Arial" w:eastAsia="Times New Roman" w:hAnsi="Arial" w:cs="Arial"/>
        </w:rPr>
      </w:pPr>
    </w:p>
    <w:p w14:paraId="0A1C280F" w14:textId="77777777" w:rsidR="007F7C6F" w:rsidRDefault="007F7C6F" w:rsidP="007F7C6F">
      <w:pPr>
        <w:spacing w:after="0" w:line="240" w:lineRule="auto"/>
        <w:jc w:val="both"/>
        <w:rPr>
          <w:rFonts w:ascii="Arial" w:eastAsia="Times New Roman" w:hAnsi="Arial" w:cs="Arial"/>
        </w:rPr>
      </w:pPr>
      <w:r>
        <w:rPr>
          <w:rFonts w:ascii="Arial" w:eastAsia="Times New Roman" w:hAnsi="Arial" w:cs="Arial"/>
        </w:rPr>
        <w:t xml:space="preserve">The relevant body must determine pay ranges for the </w:t>
      </w:r>
      <w:r w:rsidR="00F62A15">
        <w:rPr>
          <w:rFonts w:ascii="Arial" w:eastAsia="Times New Roman" w:hAnsi="Arial" w:cs="Arial"/>
        </w:rPr>
        <w:t>Headteacher</w:t>
      </w:r>
      <w:r>
        <w:rPr>
          <w:rFonts w:ascii="Arial" w:eastAsia="Times New Roman" w:hAnsi="Arial" w:cs="Arial"/>
        </w:rPr>
        <w:t xml:space="preserve"> and for Deputy </w:t>
      </w:r>
      <w:r w:rsidR="00F62A15">
        <w:rPr>
          <w:rFonts w:ascii="Arial" w:eastAsia="Times New Roman" w:hAnsi="Arial" w:cs="Arial"/>
        </w:rPr>
        <w:t>Headteacher</w:t>
      </w:r>
      <w:r>
        <w:rPr>
          <w:rFonts w:ascii="Arial" w:eastAsia="Times New Roman" w:hAnsi="Arial" w:cs="Arial"/>
        </w:rPr>
        <w:t xml:space="preserve">s and Assistant </w:t>
      </w:r>
      <w:r w:rsidR="00F62A15">
        <w:rPr>
          <w:rFonts w:ascii="Arial" w:eastAsia="Times New Roman" w:hAnsi="Arial" w:cs="Arial"/>
        </w:rPr>
        <w:t>Headteacher</w:t>
      </w:r>
      <w:r>
        <w:rPr>
          <w:rFonts w:ascii="Arial" w:eastAsia="Times New Roman" w:hAnsi="Arial" w:cs="Arial"/>
        </w:rPr>
        <w:t>s in accordance with paragraphs 9.2 to 9.4 of “the Document”.</w:t>
      </w:r>
    </w:p>
    <w:p w14:paraId="75398018" w14:textId="77777777" w:rsidR="007F7C6F" w:rsidRDefault="007F7C6F" w:rsidP="007F7C6F">
      <w:pPr>
        <w:spacing w:after="0" w:line="240" w:lineRule="auto"/>
        <w:jc w:val="both"/>
        <w:rPr>
          <w:rFonts w:ascii="Arial" w:eastAsia="Times New Roman" w:hAnsi="Arial" w:cs="Arial"/>
        </w:rPr>
      </w:pPr>
    </w:p>
    <w:p w14:paraId="39F3FED9" w14:textId="77777777" w:rsidR="007F7C6F" w:rsidRDefault="007F7C6F" w:rsidP="007F7C6F">
      <w:pPr>
        <w:spacing w:after="0" w:line="240" w:lineRule="auto"/>
        <w:jc w:val="both"/>
        <w:rPr>
          <w:rFonts w:ascii="Arial" w:eastAsia="Times New Roman" w:hAnsi="Arial" w:cs="Arial"/>
        </w:rPr>
      </w:pPr>
      <w:r w:rsidRPr="00E35AE9">
        <w:rPr>
          <w:rFonts w:ascii="Arial" w:eastAsia="Times New Roman" w:hAnsi="Arial" w:cs="Arial"/>
        </w:rPr>
        <w:t xml:space="preserve">When determining an appropriate pay range, the relevant body must </w:t>
      </w:r>
      <w:proofErr w:type="gramStart"/>
      <w:r w:rsidRPr="00E35AE9">
        <w:rPr>
          <w:rFonts w:ascii="Arial" w:eastAsia="Times New Roman" w:hAnsi="Arial" w:cs="Arial"/>
        </w:rPr>
        <w:t>take into account</w:t>
      </w:r>
      <w:proofErr w:type="gramEnd"/>
      <w:r w:rsidRPr="00E35AE9">
        <w:rPr>
          <w:rFonts w:ascii="Arial" w:eastAsia="Times New Roman" w:hAnsi="Arial" w:cs="Arial"/>
        </w:rPr>
        <w:t xml:space="preserve"> all of the permanent responsibilities of the role, any challenges that are specific to the role, and all other relevant considerations. In the case of a new appointment, the relevant body may wish to consider whether the requirements of the post and the extent to which the preferred candidate meets those requirements are such that it would be appropriate to set the starting salary above the minimum of the relevant </w:t>
      </w:r>
      <w:r w:rsidR="00F62A15">
        <w:rPr>
          <w:rFonts w:ascii="Arial" w:eastAsia="Times New Roman" w:hAnsi="Arial" w:cs="Arial"/>
        </w:rPr>
        <w:t>Headteacher</w:t>
      </w:r>
      <w:r w:rsidRPr="00E35AE9">
        <w:rPr>
          <w:rFonts w:ascii="Arial" w:eastAsia="Times New Roman" w:hAnsi="Arial" w:cs="Arial"/>
        </w:rPr>
        <w:t xml:space="preserve"> group. The relevant body must ensure that there is appropriate scope within the range to allow for performance related progress over time</w:t>
      </w:r>
      <w:r>
        <w:rPr>
          <w:rFonts w:ascii="Arial" w:eastAsia="Times New Roman" w:hAnsi="Arial" w:cs="Arial"/>
        </w:rPr>
        <w:t>.</w:t>
      </w:r>
    </w:p>
    <w:p w14:paraId="6084947C" w14:textId="77777777" w:rsidR="007F7C6F" w:rsidRDefault="007F7C6F" w:rsidP="007F7C6F">
      <w:pPr>
        <w:spacing w:after="0" w:line="240" w:lineRule="auto"/>
        <w:jc w:val="both"/>
        <w:rPr>
          <w:rFonts w:ascii="Arial" w:eastAsia="Times New Roman" w:hAnsi="Arial" w:cs="Arial"/>
        </w:rPr>
      </w:pPr>
    </w:p>
    <w:p w14:paraId="59414817" w14:textId="77777777" w:rsidR="007F7C6F" w:rsidRDefault="007F7C6F" w:rsidP="007F7C6F">
      <w:pPr>
        <w:spacing w:after="0" w:line="240" w:lineRule="auto"/>
        <w:jc w:val="both"/>
        <w:rPr>
          <w:rFonts w:ascii="Arial" w:eastAsia="Times New Roman" w:hAnsi="Arial" w:cs="Arial"/>
        </w:rPr>
      </w:pPr>
      <w:r w:rsidRPr="00E35AE9">
        <w:rPr>
          <w:rFonts w:ascii="Arial" w:eastAsia="Times New Roman" w:hAnsi="Arial" w:cs="Arial"/>
        </w:rPr>
        <w:t xml:space="preserve">Pay ranges for </w:t>
      </w:r>
      <w:r w:rsidR="00F62A15">
        <w:rPr>
          <w:rFonts w:ascii="Arial" w:eastAsia="Times New Roman" w:hAnsi="Arial" w:cs="Arial"/>
        </w:rPr>
        <w:t>Headteacher</w:t>
      </w:r>
      <w:r w:rsidRPr="00E35AE9">
        <w:rPr>
          <w:rFonts w:ascii="Arial" w:eastAsia="Times New Roman" w:hAnsi="Arial" w:cs="Arial"/>
        </w:rPr>
        <w:t xml:space="preserve">s should not normally exceed the maximum of the </w:t>
      </w:r>
      <w:r w:rsidR="00F62A15">
        <w:rPr>
          <w:rFonts w:ascii="Arial" w:eastAsia="Times New Roman" w:hAnsi="Arial" w:cs="Arial"/>
        </w:rPr>
        <w:t>Headteacher</w:t>
      </w:r>
      <w:r w:rsidRPr="00E35AE9">
        <w:rPr>
          <w:rFonts w:ascii="Arial" w:eastAsia="Times New Roman" w:hAnsi="Arial" w:cs="Arial"/>
        </w:rPr>
        <w:t xml:space="preserve"> group. However, the </w:t>
      </w:r>
      <w:r w:rsidR="00F62A15">
        <w:rPr>
          <w:rFonts w:ascii="Arial" w:eastAsia="Times New Roman" w:hAnsi="Arial" w:cs="Arial"/>
        </w:rPr>
        <w:t>Headteacher</w:t>
      </w:r>
      <w:r w:rsidRPr="00E35AE9">
        <w:rPr>
          <w:rFonts w:ascii="Arial" w:eastAsia="Times New Roman" w:hAnsi="Arial" w:cs="Arial"/>
        </w:rPr>
        <w:t>’s pay range (where determined on or after 1 September 201</w:t>
      </w:r>
      <w:r w:rsidR="007449F9">
        <w:rPr>
          <w:rFonts w:ascii="Arial" w:eastAsia="Times New Roman" w:hAnsi="Arial" w:cs="Arial"/>
        </w:rPr>
        <w:t>4</w:t>
      </w:r>
      <w:r w:rsidRPr="00E35AE9">
        <w:rPr>
          <w:rFonts w:ascii="Arial" w:eastAsia="Times New Roman" w:hAnsi="Arial" w:cs="Arial"/>
        </w:rPr>
        <w:t xml:space="preserve">) may exceed the maximum where the relevant body determines that circumstances specific to the role or candidate warrant a </w:t>
      </w:r>
      <w:proofErr w:type="gramStart"/>
      <w:r w:rsidRPr="00E35AE9">
        <w:rPr>
          <w:rFonts w:ascii="Arial" w:eastAsia="Times New Roman" w:hAnsi="Arial" w:cs="Arial"/>
        </w:rPr>
        <w:t>higher than normal</w:t>
      </w:r>
      <w:proofErr w:type="gramEnd"/>
      <w:r w:rsidRPr="00E35AE9">
        <w:rPr>
          <w:rFonts w:ascii="Arial" w:eastAsia="Times New Roman" w:hAnsi="Arial" w:cs="Arial"/>
        </w:rPr>
        <w:t xml:space="preserve"> payment. The relevant body must ensure that the </w:t>
      </w:r>
      <w:r w:rsidRPr="00E35AE9">
        <w:rPr>
          <w:rFonts w:ascii="Arial" w:eastAsia="Times New Roman" w:hAnsi="Arial" w:cs="Arial"/>
        </w:rPr>
        <w:lastRenderedPageBreak/>
        <w:t xml:space="preserve">maximum of the </w:t>
      </w:r>
      <w:r w:rsidR="00F62A15">
        <w:rPr>
          <w:rFonts w:ascii="Arial" w:eastAsia="Times New Roman" w:hAnsi="Arial" w:cs="Arial"/>
        </w:rPr>
        <w:t>Headteacher</w:t>
      </w:r>
      <w:r w:rsidRPr="00E35AE9">
        <w:rPr>
          <w:rFonts w:ascii="Arial" w:eastAsia="Times New Roman" w:hAnsi="Arial" w:cs="Arial"/>
        </w:rPr>
        <w:t xml:space="preserve">’s pay range and any additional payments made under paragraph 10 does not exceed the maximum of the </w:t>
      </w:r>
      <w:r w:rsidR="00F62A15">
        <w:rPr>
          <w:rFonts w:ascii="Arial" w:eastAsia="Times New Roman" w:hAnsi="Arial" w:cs="Arial"/>
        </w:rPr>
        <w:t>Headteacher</w:t>
      </w:r>
      <w:r w:rsidRPr="00E35AE9">
        <w:rPr>
          <w:rFonts w:ascii="Arial" w:eastAsia="Times New Roman" w:hAnsi="Arial" w:cs="Arial"/>
        </w:rPr>
        <w:t xml:space="preserve"> group by more than 25% other than in exceptional circumstances; in such circumstances, the governing body must seek</w:t>
      </w:r>
      <w:r>
        <w:rPr>
          <w:rFonts w:ascii="Arial" w:eastAsia="Times New Roman" w:hAnsi="Arial" w:cs="Arial"/>
        </w:rPr>
        <w:t xml:space="preserve"> competent</w:t>
      </w:r>
      <w:r w:rsidRPr="00E35AE9">
        <w:rPr>
          <w:rFonts w:ascii="Arial" w:eastAsia="Times New Roman" w:hAnsi="Arial" w:cs="Arial"/>
        </w:rPr>
        <w:t xml:space="preserve"> external independent advice before providing such agreement and support its</w:t>
      </w:r>
      <w:r>
        <w:rPr>
          <w:rFonts w:ascii="Arial" w:eastAsia="Times New Roman" w:hAnsi="Arial" w:cs="Arial"/>
        </w:rPr>
        <w:t xml:space="preserve"> </w:t>
      </w:r>
      <w:r w:rsidRPr="00E35AE9">
        <w:rPr>
          <w:rFonts w:ascii="Arial" w:eastAsia="Times New Roman" w:hAnsi="Arial" w:cs="Arial"/>
        </w:rPr>
        <w:t>decision with a business case.</w:t>
      </w:r>
    </w:p>
    <w:p w14:paraId="38777B8A" w14:textId="77777777" w:rsidR="007325A7" w:rsidRDefault="007325A7" w:rsidP="007F7C6F">
      <w:pPr>
        <w:spacing w:after="0" w:line="240" w:lineRule="auto"/>
        <w:jc w:val="both"/>
        <w:rPr>
          <w:rFonts w:ascii="Arial" w:eastAsia="Times New Roman" w:hAnsi="Arial" w:cs="Arial"/>
        </w:rPr>
      </w:pPr>
    </w:p>
    <w:p w14:paraId="5ACB2729" w14:textId="77777777" w:rsidR="007F7C6F" w:rsidRDefault="007F7C6F" w:rsidP="007F7C6F">
      <w:pPr>
        <w:pStyle w:val="Heading2"/>
      </w:pPr>
      <w:r w:rsidRPr="0015482D">
        <w:t>Salary Ranges</w:t>
      </w:r>
    </w:p>
    <w:p w14:paraId="3EAA3B6B" w14:textId="77777777" w:rsidR="007F7C6F" w:rsidRPr="007F7C6F" w:rsidRDefault="007F7C6F" w:rsidP="007F7C6F">
      <w:pPr>
        <w:spacing w:after="0"/>
      </w:pPr>
    </w:p>
    <w:p w14:paraId="23B64473" w14:textId="77777777" w:rsidR="007F7C6F" w:rsidRDefault="007F7C6F" w:rsidP="00D51427">
      <w:pPr>
        <w:spacing w:after="0" w:line="240" w:lineRule="auto"/>
        <w:rPr>
          <w:rFonts w:ascii="Arial" w:eastAsia="Times New Roman" w:hAnsi="Arial" w:cs="Arial"/>
          <w:b/>
        </w:rPr>
      </w:pPr>
      <w:r w:rsidRPr="00470275">
        <w:rPr>
          <w:rFonts w:ascii="Arial" w:eastAsia="Times New Roman" w:hAnsi="Arial" w:cs="Arial"/>
        </w:rPr>
        <w:t xml:space="preserve">The salary ranges are determined according to a </w:t>
      </w:r>
      <w:proofErr w:type="gramStart"/>
      <w:r w:rsidRPr="00470275">
        <w:rPr>
          <w:rFonts w:ascii="Arial" w:eastAsia="Times New Roman" w:hAnsi="Arial" w:cs="Arial"/>
        </w:rPr>
        <w:t>three step</w:t>
      </w:r>
      <w:proofErr w:type="gramEnd"/>
      <w:r w:rsidRPr="00470275">
        <w:rPr>
          <w:rFonts w:ascii="Arial" w:eastAsia="Times New Roman" w:hAnsi="Arial" w:cs="Arial"/>
        </w:rPr>
        <w:t xml:space="preserve"> process.  </w:t>
      </w:r>
    </w:p>
    <w:p w14:paraId="226CBBAF" w14:textId="77777777" w:rsidR="007F7C6F" w:rsidRPr="0015482D" w:rsidRDefault="007F7C6F" w:rsidP="007F7C6F">
      <w:pPr>
        <w:tabs>
          <w:tab w:val="left" w:pos="7275"/>
        </w:tabs>
        <w:spacing w:after="0" w:line="240" w:lineRule="auto"/>
        <w:jc w:val="both"/>
        <w:rPr>
          <w:rFonts w:ascii="Arial" w:eastAsia="Times New Roman" w:hAnsi="Arial" w:cs="Arial"/>
          <w:b/>
        </w:rPr>
      </w:pPr>
      <w:r>
        <w:rPr>
          <w:rFonts w:ascii="Arial" w:eastAsia="Times New Roman" w:hAnsi="Arial" w:cs="Arial"/>
          <w:b/>
        </w:rPr>
        <w:tab/>
      </w:r>
    </w:p>
    <w:p w14:paraId="4068DC20" w14:textId="77777777" w:rsidR="007F7C6F" w:rsidRPr="00113E4A" w:rsidRDefault="007F7C6F" w:rsidP="007F7C6F">
      <w:pPr>
        <w:spacing w:after="0" w:line="240" w:lineRule="auto"/>
        <w:jc w:val="both"/>
        <w:rPr>
          <w:rFonts w:ascii="Arial" w:eastAsia="Times New Roman" w:hAnsi="Arial" w:cs="Arial"/>
        </w:rPr>
      </w:pPr>
      <w:r w:rsidRPr="00113E4A">
        <w:rPr>
          <w:rFonts w:ascii="Arial" w:eastAsia="Times New Roman" w:hAnsi="Arial" w:cs="Arial"/>
        </w:rPr>
        <w:t xml:space="preserve">The Governing Body will determine the pay range of any leadership post, </w:t>
      </w:r>
      <w:r w:rsidR="00F62A15">
        <w:rPr>
          <w:rFonts w:ascii="Arial" w:eastAsia="Times New Roman" w:hAnsi="Arial" w:cs="Arial"/>
        </w:rPr>
        <w:t>Headteacher</w:t>
      </w:r>
      <w:r w:rsidRPr="00113E4A">
        <w:rPr>
          <w:rFonts w:ascii="Arial" w:eastAsia="Times New Roman" w:hAnsi="Arial" w:cs="Arial"/>
        </w:rPr>
        <w:t xml:space="preserve">, Deputy or Assistant, in accordance with the “Document” paragraph 9. When determining a leadership pay range the Governing Body will </w:t>
      </w:r>
      <w:proofErr w:type="gramStart"/>
      <w:r w:rsidRPr="00113E4A">
        <w:rPr>
          <w:rFonts w:ascii="Arial" w:eastAsia="Times New Roman" w:hAnsi="Arial" w:cs="Arial"/>
        </w:rPr>
        <w:t>take into account</w:t>
      </w:r>
      <w:proofErr w:type="gramEnd"/>
      <w:r w:rsidRPr="00113E4A">
        <w:rPr>
          <w:rFonts w:ascii="Arial" w:eastAsia="Times New Roman" w:hAnsi="Arial" w:cs="Arial"/>
        </w:rPr>
        <w:t xml:space="preserve"> the following:</w:t>
      </w:r>
    </w:p>
    <w:p w14:paraId="11D19045" w14:textId="77777777" w:rsidR="007F7C6F" w:rsidRPr="00113E4A" w:rsidRDefault="007F7C6F" w:rsidP="007F7C6F">
      <w:pPr>
        <w:spacing w:after="0" w:line="240" w:lineRule="auto"/>
        <w:jc w:val="both"/>
        <w:rPr>
          <w:rFonts w:ascii="Arial" w:eastAsia="Times New Roman" w:hAnsi="Arial" w:cs="Arial"/>
        </w:rPr>
      </w:pPr>
    </w:p>
    <w:p w14:paraId="2F9855F9" w14:textId="77777777" w:rsidR="007F7C6F" w:rsidRPr="00113E4A" w:rsidRDefault="007F7C6F" w:rsidP="007F7C6F">
      <w:pPr>
        <w:spacing w:after="0" w:line="240" w:lineRule="auto"/>
        <w:ind w:left="709"/>
        <w:jc w:val="both"/>
        <w:rPr>
          <w:rFonts w:ascii="Arial" w:eastAsia="Times New Roman" w:hAnsi="Arial" w:cs="Arial"/>
        </w:rPr>
      </w:pPr>
      <w:r w:rsidRPr="00113E4A">
        <w:rPr>
          <w:rFonts w:ascii="Arial" w:eastAsia="Times New Roman" w:hAnsi="Arial" w:cs="Arial"/>
        </w:rPr>
        <w:t>•</w:t>
      </w:r>
      <w:r w:rsidRPr="00113E4A">
        <w:rPr>
          <w:rFonts w:ascii="Arial" w:eastAsia="Times New Roman" w:hAnsi="Arial" w:cs="Arial"/>
        </w:rPr>
        <w:tab/>
        <w:t>The permanent responsibilities of the role</w:t>
      </w:r>
    </w:p>
    <w:p w14:paraId="02270010" w14:textId="77777777" w:rsidR="007F7C6F" w:rsidRPr="00113E4A" w:rsidRDefault="007F7C6F" w:rsidP="007F7C6F">
      <w:pPr>
        <w:spacing w:after="0" w:line="240" w:lineRule="auto"/>
        <w:ind w:left="709"/>
        <w:jc w:val="both"/>
        <w:rPr>
          <w:rFonts w:ascii="Arial" w:eastAsia="Times New Roman" w:hAnsi="Arial" w:cs="Arial"/>
        </w:rPr>
      </w:pPr>
      <w:r w:rsidRPr="00113E4A">
        <w:rPr>
          <w:rFonts w:ascii="Arial" w:eastAsia="Times New Roman" w:hAnsi="Arial" w:cs="Arial"/>
        </w:rPr>
        <w:t>•</w:t>
      </w:r>
      <w:r w:rsidRPr="00113E4A">
        <w:rPr>
          <w:rFonts w:ascii="Arial" w:eastAsia="Times New Roman" w:hAnsi="Arial" w:cs="Arial"/>
        </w:rPr>
        <w:tab/>
        <w:t>Any challenges that are specific to the role</w:t>
      </w:r>
    </w:p>
    <w:p w14:paraId="2D3A07AE" w14:textId="77777777" w:rsidR="007F7C6F" w:rsidRPr="00113E4A" w:rsidRDefault="007F7C6F" w:rsidP="007F7C6F">
      <w:pPr>
        <w:spacing w:after="0" w:line="240" w:lineRule="auto"/>
        <w:ind w:left="709"/>
        <w:jc w:val="both"/>
        <w:rPr>
          <w:rFonts w:ascii="Arial" w:eastAsia="Times New Roman" w:hAnsi="Arial" w:cs="Arial"/>
        </w:rPr>
      </w:pPr>
      <w:r w:rsidRPr="00113E4A">
        <w:rPr>
          <w:rFonts w:ascii="Arial" w:eastAsia="Times New Roman" w:hAnsi="Arial" w:cs="Arial"/>
        </w:rPr>
        <w:t>•</w:t>
      </w:r>
      <w:r w:rsidRPr="00113E4A">
        <w:rPr>
          <w:rFonts w:ascii="Arial" w:eastAsia="Times New Roman" w:hAnsi="Arial" w:cs="Arial"/>
        </w:rPr>
        <w:tab/>
        <w:t xml:space="preserve">All other relevant considerations </w:t>
      </w:r>
    </w:p>
    <w:p w14:paraId="26457BF3" w14:textId="77777777" w:rsidR="007F7C6F" w:rsidRPr="00113E4A" w:rsidRDefault="007F7C6F" w:rsidP="007F7C6F">
      <w:pPr>
        <w:spacing w:after="0" w:line="240" w:lineRule="auto"/>
        <w:jc w:val="both"/>
        <w:rPr>
          <w:rFonts w:ascii="Arial" w:eastAsia="Times New Roman" w:hAnsi="Arial" w:cs="Arial"/>
        </w:rPr>
      </w:pPr>
    </w:p>
    <w:p w14:paraId="52B0ECAC" w14:textId="77777777" w:rsidR="007F7C6F" w:rsidRDefault="007F7C6F" w:rsidP="007F7C6F">
      <w:pPr>
        <w:spacing w:after="0" w:line="240" w:lineRule="auto"/>
        <w:jc w:val="both"/>
        <w:rPr>
          <w:rFonts w:ascii="Arial" w:eastAsia="Times New Roman" w:hAnsi="Arial" w:cs="Arial"/>
        </w:rPr>
      </w:pPr>
      <w:r w:rsidRPr="00113E4A">
        <w:rPr>
          <w:rFonts w:ascii="Arial" w:eastAsia="Times New Roman" w:hAnsi="Arial" w:cs="Arial"/>
        </w:rPr>
        <w:t>The Governing Body will also ensure when setting a pay range that there is sufficient scope to allow for performance related progression over time.</w:t>
      </w:r>
    </w:p>
    <w:p w14:paraId="687462B1" w14:textId="77777777" w:rsidR="007F7C6F" w:rsidRDefault="007F7C6F" w:rsidP="007F7C6F">
      <w:pPr>
        <w:spacing w:after="0" w:line="240" w:lineRule="auto"/>
        <w:jc w:val="both"/>
        <w:rPr>
          <w:rFonts w:ascii="Arial" w:eastAsia="Times New Roman" w:hAnsi="Arial" w:cs="Arial"/>
        </w:rPr>
      </w:pPr>
    </w:p>
    <w:p w14:paraId="53FB02D5" w14:textId="0E1633F5" w:rsidR="007F7C6F" w:rsidRDefault="007F7C6F" w:rsidP="007F7C6F">
      <w:pPr>
        <w:spacing w:after="0" w:line="240" w:lineRule="auto"/>
        <w:jc w:val="both"/>
        <w:rPr>
          <w:rFonts w:ascii="Arial" w:eastAsia="Times New Roman" w:hAnsi="Arial" w:cs="Arial"/>
        </w:rPr>
      </w:pPr>
      <w:r>
        <w:rPr>
          <w:rFonts w:ascii="Arial" w:eastAsia="Times New Roman" w:hAnsi="Arial" w:cs="Arial"/>
        </w:rPr>
        <w:t>Headteacher groups and pay ranges</w:t>
      </w:r>
      <w:r w:rsidR="000505C8">
        <w:rPr>
          <w:rFonts w:ascii="Arial" w:eastAsia="Times New Roman" w:hAnsi="Arial" w:cs="Arial"/>
        </w:rPr>
        <w:t xml:space="preserve"> can be </w:t>
      </w:r>
      <w:r w:rsidR="00772011">
        <w:rPr>
          <w:rFonts w:ascii="Arial" w:eastAsia="Times New Roman" w:hAnsi="Arial" w:cs="Arial"/>
        </w:rPr>
        <w:t>fou</w:t>
      </w:r>
      <w:r w:rsidR="000505C8">
        <w:rPr>
          <w:rFonts w:ascii="Arial" w:eastAsia="Times New Roman" w:hAnsi="Arial" w:cs="Arial"/>
        </w:rPr>
        <w:t>n</w:t>
      </w:r>
      <w:r w:rsidR="002A1FFD">
        <w:rPr>
          <w:rFonts w:ascii="Arial" w:eastAsia="Times New Roman" w:hAnsi="Arial" w:cs="Arial"/>
        </w:rPr>
        <w:t xml:space="preserve">d at </w:t>
      </w:r>
      <w:r w:rsidR="002A1FFD" w:rsidRPr="006F20E3">
        <w:rPr>
          <w:rFonts w:ascii="Arial" w:eastAsia="Times New Roman" w:hAnsi="Arial" w:cs="Arial"/>
        </w:rPr>
        <w:t xml:space="preserve">Appendix </w:t>
      </w:r>
      <w:r w:rsidR="00D05194">
        <w:rPr>
          <w:rFonts w:ascii="Arial" w:eastAsia="Times New Roman" w:hAnsi="Arial" w:cs="Arial"/>
        </w:rPr>
        <w:t>4</w:t>
      </w:r>
      <w:r w:rsidR="00570818">
        <w:rPr>
          <w:rFonts w:ascii="Arial" w:eastAsia="Times New Roman" w:hAnsi="Arial" w:cs="Arial"/>
        </w:rPr>
        <w:t>.</w:t>
      </w:r>
    </w:p>
    <w:p w14:paraId="5FA879BF" w14:textId="77777777" w:rsidR="007F7C6F" w:rsidRDefault="007F7C6F" w:rsidP="007F7C6F">
      <w:pPr>
        <w:spacing w:after="0" w:line="240" w:lineRule="auto"/>
        <w:ind w:left="567"/>
        <w:jc w:val="both"/>
        <w:rPr>
          <w:rFonts w:ascii="Arial" w:eastAsia="Times New Roman" w:hAnsi="Arial" w:cs="Arial"/>
          <w:b/>
        </w:rPr>
      </w:pPr>
    </w:p>
    <w:p w14:paraId="5D538274" w14:textId="77777777" w:rsidR="007F7C6F" w:rsidRDefault="00F62A15" w:rsidP="007F7C6F">
      <w:pPr>
        <w:pStyle w:val="Heading2"/>
      </w:pPr>
      <w:bookmarkStart w:id="27" w:name="_Toc360201801"/>
      <w:r>
        <w:t>Headteacher</w:t>
      </w:r>
      <w:r w:rsidR="007F7C6F">
        <w:t>’s</w:t>
      </w:r>
      <w:r w:rsidR="007F7C6F" w:rsidRPr="00584554">
        <w:t xml:space="preserve"> Pay</w:t>
      </w:r>
      <w:bookmarkEnd w:id="27"/>
    </w:p>
    <w:p w14:paraId="67C095D2" w14:textId="77777777" w:rsidR="007F7C6F" w:rsidRPr="006C08EF" w:rsidRDefault="007F7C6F" w:rsidP="007F7C6F">
      <w:pPr>
        <w:spacing w:after="0"/>
        <w:rPr>
          <w:rFonts w:ascii="Arial" w:hAnsi="Arial" w:cs="Arial"/>
        </w:rPr>
      </w:pPr>
    </w:p>
    <w:p w14:paraId="624098E4" w14:textId="77777777" w:rsidR="00F62A15" w:rsidRPr="005043B6" w:rsidRDefault="004B6174" w:rsidP="000C58F1">
      <w:pPr>
        <w:pStyle w:val="Heading2"/>
        <w:numPr>
          <w:ilvl w:val="0"/>
          <w:numId w:val="0"/>
        </w:numPr>
        <w:jc w:val="both"/>
        <w:rPr>
          <w:b w:val="0"/>
        </w:rPr>
      </w:pPr>
      <w:r w:rsidRPr="003C00A0">
        <w:rPr>
          <w:rFonts w:cs="Arial"/>
          <w:b w:val="0"/>
          <w:bCs w:val="0"/>
        </w:rPr>
        <w:t xml:space="preserve">The Governing Body </w:t>
      </w:r>
      <w:r w:rsidR="00407763" w:rsidRPr="003C00A0">
        <w:rPr>
          <w:rFonts w:cs="Arial"/>
          <w:b w:val="0"/>
          <w:bCs w:val="0"/>
        </w:rPr>
        <w:t xml:space="preserve">(Pay Committee) </w:t>
      </w:r>
      <w:r w:rsidRPr="003C00A0">
        <w:rPr>
          <w:rFonts w:cs="Arial"/>
          <w:b w:val="0"/>
          <w:bCs w:val="0"/>
        </w:rPr>
        <w:t>will determine the Headteacher pay range whenever it proposes to appoint a new Headteacher, if it is necessary to change the Headteacher group size or at any time it is considered necessary to reflect a significant change in the responsibilities of the post</w:t>
      </w:r>
      <w:r w:rsidRPr="004B6174">
        <w:rPr>
          <w:rFonts w:cs="Arial"/>
        </w:rPr>
        <w:t xml:space="preserve"> </w:t>
      </w:r>
      <w:r w:rsidR="00F62A15" w:rsidRPr="00F62A15">
        <w:rPr>
          <w:rFonts w:eastAsiaTheme="minorHAnsi"/>
          <w:b w:val="0"/>
        </w:rPr>
        <w:t>as follows:</w:t>
      </w:r>
    </w:p>
    <w:p w14:paraId="6336497A" w14:textId="77777777" w:rsidR="007F7C6F" w:rsidRPr="005043B6" w:rsidRDefault="007F7C6F" w:rsidP="007F7C6F">
      <w:pPr>
        <w:tabs>
          <w:tab w:val="num" w:pos="1440"/>
        </w:tabs>
        <w:spacing w:after="0" w:line="240" w:lineRule="auto"/>
        <w:ind w:left="1440"/>
        <w:jc w:val="both"/>
        <w:rPr>
          <w:rFonts w:ascii="Arial" w:eastAsia="Times New Roman" w:hAnsi="Arial" w:cs="Arial"/>
          <w:highlight w:val="yellow"/>
        </w:rPr>
      </w:pPr>
    </w:p>
    <w:p w14:paraId="34ADC7AE" w14:textId="77777777" w:rsidR="007F7C6F" w:rsidRDefault="007F7C6F" w:rsidP="007F7C6F">
      <w:pPr>
        <w:numPr>
          <w:ilvl w:val="0"/>
          <w:numId w:val="1"/>
        </w:numPr>
        <w:tabs>
          <w:tab w:val="num" w:pos="851"/>
        </w:tabs>
        <w:spacing w:after="0" w:line="240" w:lineRule="auto"/>
        <w:ind w:left="851" w:hanging="284"/>
        <w:jc w:val="both"/>
        <w:rPr>
          <w:rFonts w:ascii="Arial" w:eastAsia="Times New Roman" w:hAnsi="Arial" w:cs="Arial"/>
          <w:b/>
          <w:highlight w:val="yellow"/>
        </w:rPr>
      </w:pPr>
      <w:r w:rsidRPr="00584554">
        <w:rPr>
          <w:rFonts w:ascii="Arial" w:eastAsia="Times New Roman" w:hAnsi="Arial" w:cs="Arial"/>
        </w:rPr>
        <w:t xml:space="preserve">The </w:t>
      </w:r>
      <w:r>
        <w:rPr>
          <w:rFonts w:ascii="Arial" w:eastAsia="Times New Roman" w:hAnsi="Arial" w:cs="Arial"/>
        </w:rPr>
        <w:t>Pay Committee</w:t>
      </w:r>
      <w:r w:rsidRPr="00584554">
        <w:rPr>
          <w:rFonts w:ascii="Arial" w:eastAsia="Times New Roman" w:hAnsi="Arial" w:cs="Arial"/>
        </w:rPr>
        <w:t xml:space="preserve"> will review the school’s size and the </w:t>
      </w:r>
      <w:r w:rsidR="00F62A15">
        <w:rPr>
          <w:rFonts w:ascii="Arial" w:eastAsia="Times New Roman" w:hAnsi="Arial" w:cs="Arial"/>
        </w:rPr>
        <w:t>Headteacher</w:t>
      </w:r>
      <w:r w:rsidRPr="00584554">
        <w:rPr>
          <w:rFonts w:ascii="Arial" w:eastAsia="Times New Roman" w:hAnsi="Arial" w:cs="Arial"/>
        </w:rPr>
        <w:t xml:space="preserve">’s Individual School Range (ISR) in accordance with </w:t>
      </w:r>
      <w:r w:rsidRPr="009031B8">
        <w:rPr>
          <w:rFonts w:ascii="Arial" w:eastAsia="Times New Roman" w:hAnsi="Arial" w:cs="Arial"/>
        </w:rPr>
        <w:t xml:space="preserve">paragraphs 6.1 to </w:t>
      </w:r>
      <w:r>
        <w:rPr>
          <w:rFonts w:ascii="Arial" w:eastAsia="Times New Roman" w:hAnsi="Arial" w:cs="Arial"/>
        </w:rPr>
        <w:t>6.6</w:t>
      </w:r>
      <w:r w:rsidRPr="00584554">
        <w:rPr>
          <w:rFonts w:ascii="Arial" w:eastAsia="Times New Roman" w:hAnsi="Arial" w:cs="Arial"/>
        </w:rPr>
        <w:t xml:space="preserve"> of </w:t>
      </w:r>
      <w:r>
        <w:rPr>
          <w:rFonts w:ascii="Arial" w:eastAsia="Times New Roman" w:hAnsi="Arial" w:cs="Arial"/>
        </w:rPr>
        <w:t>“the Document”</w:t>
      </w:r>
      <w:r w:rsidRPr="00584554">
        <w:rPr>
          <w:rFonts w:ascii="Arial" w:eastAsia="Times New Roman" w:hAnsi="Arial" w:cs="Arial"/>
        </w:rPr>
        <w:t xml:space="preserve">.  The ISR for this school is </w:t>
      </w:r>
      <w:r w:rsidRPr="00B51AA4">
        <w:rPr>
          <w:rFonts w:ascii="Arial" w:eastAsia="Times New Roman" w:hAnsi="Arial" w:cs="Arial"/>
          <w:b/>
          <w:highlight w:val="yellow"/>
        </w:rPr>
        <w:t>[INSERT school specific ISR Pay Points and Monetary Values].</w:t>
      </w:r>
    </w:p>
    <w:p w14:paraId="09D22971" w14:textId="77777777" w:rsidR="007F7C6F" w:rsidRDefault="007F7C6F" w:rsidP="007F7C6F">
      <w:pPr>
        <w:pStyle w:val="Heading1"/>
        <w:numPr>
          <w:ilvl w:val="0"/>
          <w:numId w:val="0"/>
        </w:numPr>
        <w:rPr>
          <w:highlight w:val="yellow"/>
        </w:rPr>
      </w:pPr>
    </w:p>
    <w:p w14:paraId="5E8C959D" w14:textId="77777777" w:rsidR="007F7C6F" w:rsidRPr="00113E4A" w:rsidRDefault="007F7C6F" w:rsidP="007F7C6F">
      <w:pPr>
        <w:spacing w:after="0"/>
        <w:rPr>
          <w:rFonts w:ascii="Arial" w:hAnsi="Arial" w:cs="Arial"/>
          <w:sz w:val="24"/>
          <w:szCs w:val="24"/>
          <w:highlight w:val="yellow"/>
        </w:rPr>
      </w:pPr>
      <w:r w:rsidRPr="00470275">
        <w:rPr>
          <w:rFonts w:ascii="Arial" w:hAnsi="Arial" w:cs="Arial"/>
        </w:rPr>
        <w:t xml:space="preserve">The pay range for the </w:t>
      </w:r>
      <w:r w:rsidR="00F62A15">
        <w:rPr>
          <w:rFonts w:ascii="Arial" w:hAnsi="Arial" w:cs="Arial"/>
        </w:rPr>
        <w:t>Headteacher</w:t>
      </w:r>
      <w:r w:rsidRPr="00470275">
        <w:rPr>
          <w:rFonts w:ascii="Arial" w:hAnsi="Arial" w:cs="Arial"/>
        </w:rPr>
        <w:t xml:space="preserve"> will not normally exceed the maximum of the school </w:t>
      </w:r>
      <w:r w:rsidR="00F62A15">
        <w:rPr>
          <w:rFonts w:ascii="Arial" w:hAnsi="Arial" w:cs="Arial"/>
        </w:rPr>
        <w:t>Headteacher</w:t>
      </w:r>
      <w:r w:rsidRPr="00470275">
        <w:rPr>
          <w:rFonts w:ascii="Arial" w:hAnsi="Arial" w:cs="Arial"/>
        </w:rPr>
        <w:t xml:space="preserve"> group</w:t>
      </w:r>
      <w:r w:rsidRPr="00113E4A">
        <w:rPr>
          <w:rFonts w:ascii="Arial" w:hAnsi="Arial" w:cs="Arial"/>
          <w:sz w:val="24"/>
          <w:szCs w:val="24"/>
        </w:rPr>
        <w:t>.</w:t>
      </w:r>
    </w:p>
    <w:p w14:paraId="52547F67" w14:textId="77777777" w:rsidR="007F7C6F" w:rsidRDefault="007F7C6F" w:rsidP="007F7C6F">
      <w:pPr>
        <w:tabs>
          <w:tab w:val="num" w:pos="851"/>
        </w:tabs>
        <w:spacing w:after="0" w:line="240" w:lineRule="auto"/>
        <w:ind w:left="576"/>
        <w:jc w:val="both"/>
        <w:rPr>
          <w:rFonts w:ascii="Arial" w:eastAsia="Times New Roman" w:hAnsi="Arial" w:cs="Arial"/>
        </w:rPr>
      </w:pPr>
    </w:p>
    <w:p w14:paraId="0EA86451" w14:textId="77777777" w:rsidR="007F7C6F" w:rsidRPr="008035DD" w:rsidRDefault="007F7C6F" w:rsidP="007F7C6F">
      <w:pPr>
        <w:jc w:val="both"/>
        <w:rPr>
          <w:rFonts w:ascii="Arial" w:hAnsi="Arial" w:cs="Arial"/>
        </w:rPr>
      </w:pPr>
      <w:r w:rsidRPr="008035DD">
        <w:rPr>
          <w:rFonts w:ascii="Arial" w:hAnsi="Arial" w:cs="Arial"/>
        </w:rPr>
        <w:t xml:space="preserve">The Governing Body will ensure that the process of determining the remuneration of the </w:t>
      </w:r>
      <w:r w:rsidR="00F62A15">
        <w:rPr>
          <w:rFonts w:ascii="Arial" w:hAnsi="Arial" w:cs="Arial"/>
        </w:rPr>
        <w:t>Headteacher</w:t>
      </w:r>
      <w:r w:rsidRPr="008035DD">
        <w:rPr>
          <w:rFonts w:ascii="Arial" w:hAnsi="Arial" w:cs="Arial"/>
        </w:rPr>
        <w:t xml:space="preserve"> is fair and transparent. There will be a record made of the reasoning for the determination of the </w:t>
      </w:r>
      <w:r w:rsidR="00F62A15">
        <w:rPr>
          <w:rFonts w:ascii="Arial" w:hAnsi="Arial" w:cs="Arial"/>
        </w:rPr>
        <w:t>Headteacher</w:t>
      </w:r>
      <w:r w:rsidRPr="008035DD">
        <w:rPr>
          <w:rFonts w:ascii="Arial" w:hAnsi="Arial" w:cs="Arial"/>
        </w:rPr>
        <w:t xml:space="preserve">’s pay range. </w:t>
      </w:r>
    </w:p>
    <w:p w14:paraId="6D1D3F5B" w14:textId="77777777" w:rsidR="007F7C6F" w:rsidRPr="008035DD" w:rsidRDefault="007F7C6F" w:rsidP="007F7C6F">
      <w:pPr>
        <w:jc w:val="both"/>
        <w:rPr>
          <w:rFonts w:ascii="Arial" w:hAnsi="Arial" w:cs="Arial"/>
        </w:rPr>
      </w:pPr>
      <w:r w:rsidRPr="008035DD">
        <w:rPr>
          <w:rFonts w:ascii="Arial" w:hAnsi="Arial" w:cs="Arial"/>
        </w:rPr>
        <w:t xml:space="preserve">Where the </w:t>
      </w:r>
      <w:r w:rsidR="00F62A15">
        <w:rPr>
          <w:rFonts w:ascii="Arial" w:hAnsi="Arial" w:cs="Arial"/>
        </w:rPr>
        <w:t>Headteacher</w:t>
      </w:r>
      <w:r w:rsidRPr="008035DD">
        <w:rPr>
          <w:rFonts w:ascii="Arial" w:hAnsi="Arial" w:cs="Arial"/>
        </w:rPr>
        <w:t xml:space="preserve"> is appointed to be permanently responsible and accountable for more than one school, the Governing Body will base the determination of the </w:t>
      </w:r>
      <w:r w:rsidR="00F62A15">
        <w:rPr>
          <w:rFonts w:ascii="Arial" w:hAnsi="Arial" w:cs="Arial"/>
        </w:rPr>
        <w:t>Headteacher</w:t>
      </w:r>
      <w:r w:rsidRPr="008035DD">
        <w:rPr>
          <w:rFonts w:ascii="Arial" w:hAnsi="Arial" w:cs="Arial"/>
        </w:rPr>
        <w:t xml:space="preserve"> group on the total number of pupil units across all schools, which will give a group size for the federation in accordance with the</w:t>
      </w:r>
      <w:r>
        <w:rPr>
          <w:rFonts w:ascii="Arial" w:hAnsi="Arial" w:cs="Arial"/>
        </w:rPr>
        <w:t xml:space="preserve"> “Document “</w:t>
      </w:r>
      <w:r w:rsidRPr="008035DD">
        <w:rPr>
          <w:rFonts w:ascii="Arial" w:hAnsi="Arial" w:cs="Arial"/>
        </w:rPr>
        <w:t>paragraphs 6 or 7.</w:t>
      </w:r>
    </w:p>
    <w:p w14:paraId="16146E49" w14:textId="77777777" w:rsidR="007F7C6F" w:rsidRPr="008035DD" w:rsidRDefault="007F7C6F" w:rsidP="007F7C6F">
      <w:pPr>
        <w:jc w:val="both"/>
        <w:rPr>
          <w:rFonts w:ascii="Arial" w:hAnsi="Arial" w:cs="Arial"/>
        </w:rPr>
      </w:pPr>
      <w:r w:rsidRPr="008035DD">
        <w:rPr>
          <w:rFonts w:ascii="Arial" w:hAnsi="Arial" w:cs="Arial"/>
        </w:rPr>
        <w:t xml:space="preserve">Where the </w:t>
      </w:r>
      <w:r w:rsidR="00F62A15">
        <w:rPr>
          <w:rFonts w:ascii="Arial" w:hAnsi="Arial" w:cs="Arial"/>
        </w:rPr>
        <w:t>Headteacher</w:t>
      </w:r>
      <w:r w:rsidRPr="008035DD">
        <w:rPr>
          <w:rFonts w:ascii="Arial" w:hAnsi="Arial" w:cs="Arial"/>
        </w:rPr>
        <w:t xml:space="preserve"> is appointed as temporary </w:t>
      </w:r>
      <w:r w:rsidR="00F62A15">
        <w:rPr>
          <w:rFonts w:ascii="Arial" w:hAnsi="Arial" w:cs="Arial"/>
        </w:rPr>
        <w:t>Headteacher</w:t>
      </w:r>
      <w:r w:rsidRPr="008035DD">
        <w:rPr>
          <w:rFonts w:ascii="Arial" w:hAnsi="Arial" w:cs="Arial"/>
        </w:rPr>
        <w:t xml:space="preserve">/Executive </w:t>
      </w:r>
      <w:r w:rsidR="00F62A15">
        <w:rPr>
          <w:rFonts w:ascii="Arial" w:hAnsi="Arial" w:cs="Arial"/>
        </w:rPr>
        <w:t>Headteacher</w:t>
      </w:r>
      <w:r w:rsidRPr="008035DD">
        <w:rPr>
          <w:rFonts w:ascii="Arial" w:hAnsi="Arial" w:cs="Arial"/>
        </w:rPr>
        <w:t xml:space="preserve"> of more than one school, in addition to their substantive post remuneration will take the form of a temporar</w:t>
      </w:r>
      <w:r>
        <w:rPr>
          <w:rFonts w:ascii="Arial" w:hAnsi="Arial" w:cs="Arial"/>
        </w:rPr>
        <w:t>y payment (see below).</w:t>
      </w:r>
    </w:p>
    <w:p w14:paraId="28D7B379" w14:textId="77777777" w:rsidR="007F7C6F" w:rsidRDefault="007F7C6F" w:rsidP="007F7C6F">
      <w:pPr>
        <w:jc w:val="both"/>
        <w:rPr>
          <w:rFonts w:ascii="Arial" w:hAnsi="Arial" w:cs="Arial"/>
        </w:rPr>
      </w:pPr>
      <w:r w:rsidRPr="008035DD">
        <w:rPr>
          <w:rFonts w:ascii="Arial" w:hAnsi="Arial" w:cs="Arial"/>
        </w:rPr>
        <w:lastRenderedPageBreak/>
        <w:t xml:space="preserve">Where the arrangement for the </w:t>
      </w:r>
      <w:r w:rsidR="00F62A15">
        <w:rPr>
          <w:rFonts w:ascii="Arial" w:hAnsi="Arial" w:cs="Arial"/>
        </w:rPr>
        <w:t>Headteacher</w:t>
      </w:r>
      <w:r w:rsidRPr="008035DD">
        <w:rPr>
          <w:rFonts w:ascii="Arial" w:hAnsi="Arial" w:cs="Arial"/>
        </w:rPr>
        <w:t xml:space="preserve"> </w:t>
      </w:r>
      <w:r>
        <w:rPr>
          <w:rFonts w:ascii="Arial" w:hAnsi="Arial" w:cs="Arial"/>
        </w:rPr>
        <w:t xml:space="preserve">and or other teachers, </w:t>
      </w:r>
      <w:r w:rsidRPr="008035DD">
        <w:rPr>
          <w:rFonts w:ascii="Arial" w:hAnsi="Arial" w:cs="Arial"/>
        </w:rPr>
        <w:t>is temporary, any adjustment to their pay is also temporary, and safeguarding provisions will not apply when the arrangements cease. There is an expectation that temporary arrangements will be time limited and subject to regular review. The maximum duration should be no longer than two years.</w:t>
      </w:r>
    </w:p>
    <w:p w14:paraId="760CF156" w14:textId="77777777" w:rsidR="007F7C6F" w:rsidRDefault="007F7C6F" w:rsidP="007F7C6F">
      <w:pPr>
        <w:pStyle w:val="Heading2"/>
      </w:pPr>
      <w:r w:rsidRPr="004E671D">
        <w:t xml:space="preserve">Temporary payments to </w:t>
      </w:r>
      <w:r w:rsidR="00F62A15">
        <w:t>Headteacher</w:t>
      </w:r>
      <w:r w:rsidRPr="004E671D">
        <w:t>s</w:t>
      </w:r>
    </w:p>
    <w:p w14:paraId="69935BE9" w14:textId="77777777" w:rsidR="007F7C6F" w:rsidRPr="004E671D" w:rsidRDefault="007F7C6F" w:rsidP="007F7C6F">
      <w:pPr>
        <w:spacing w:after="0"/>
        <w:ind w:left="567" w:hanging="567"/>
        <w:jc w:val="both"/>
        <w:rPr>
          <w:rFonts w:ascii="Arial" w:hAnsi="Arial" w:cs="Arial"/>
          <w:b/>
        </w:rPr>
      </w:pPr>
    </w:p>
    <w:p w14:paraId="5539FA98" w14:textId="77777777" w:rsidR="007F7C6F" w:rsidRPr="00204E67" w:rsidRDefault="007F7C6F" w:rsidP="007F7C6F">
      <w:pPr>
        <w:jc w:val="both"/>
        <w:rPr>
          <w:rFonts w:ascii="Arial" w:hAnsi="Arial" w:cs="Arial"/>
        </w:rPr>
      </w:pPr>
      <w:r w:rsidRPr="00204E67">
        <w:rPr>
          <w:rFonts w:ascii="Arial" w:hAnsi="Arial" w:cs="Arial"/>
        </w:rPr>
        <w:t xml:space="preserve">The Governing Body may determine that additional payments are made to the </w:t>
      </w:r>
      <w:r w:rsidR="00F62A15">
        <w:rPr>
          <w:rFonts w:ascii="Arial" w:hAnsi="Arial" w:cs="Arial"/>
        </w:rPr>
        <w:t>Headteacher</w:t>
      </w:r>
      <w:r w:rsidRPr="00204E67">
        <w:rPr>
          <w:rFonts w:ascii="Arial" w:hAnsi="Arial" w:cs="Arial"/>
        </w:rPr>
        <w:t xml:space="preserve"> for clearly temporary responsibilities or duties that are in addition to the post for which their salary has been determined. The Governing Body will not have previously taken such reason or circumstance into account when determining the </w:t>
      </w:r>
      <w:r w:rsidR="00F62A15">
        <w:rPr>
          <w:rFonts w:ascii="Arial" w:hAnsi="Arial" w:cs="Arial"/>
        </w:rPr>
        <w:t>Headteacher</w:t>
      </w:r>
      <w:r w:rsidRPr="00204E67">
        <w:rPr>
          <w:rFonts w:ascii="Arial" w:hAnsi="Arial" w:cs="Arial"/>
        </w:rPr>
        <w:t xml:space="preserve"> pay range.</w:t>
      </w:r>
    </w:p>
    <w:p w14:paraId="2C4F8A36" w14:textId="77777777" w:rsidR="007F7C6F" w:rsidRDefault="007F7C6F" w:rsidP="007F7C6F">
      <w:pPr>
        <w:jc w:val="both"/>
        <w:rPr>
          <w:rFonts w:ascii="Arial" w:hAnsi="Arial" w:cs="Arial"/>
        </w:rPr>
      </w:pPr>
      <w:r>
        <w:rPr>
          <w:rFonts w:ascii="Arial" w:hAnsi="Arial" w:cs="Arial"/>
        </w:rPr>
        <w:t>Subject to paragraph 10.</w:t>
      </w:r>
      <w:r w:rsidR="005B7ED1">
        <w:rPr>
          <w:rFonts w:ascii="Arial" w:hAnsi="Arial" w:cs="Arial"/>
        </w:rPr>
        <w:t xml:space="preserve">2 to 10.4 </w:t>
      </w:r>
      <w:r>
        <w:rPr>
          <w:rFonts w:ascii="Arial" w:hAnsi="Arial" w:cs="Arial"/>
        </w:rPr>
        <w:t xml:space="preserve">of “the Document”, the total sum of the temporary payments made to a </w:t>
      </w:r>
      <w:r w:rsidR="00F62A15">
        <w:rPr>
          <w:rFonts w:ascii="Arial" w:hAnsi="Arial" w:cs="Arial"/>
        </w:rPr>
        <w:t>Headteacher</w:t>
      </w:r>
      <w:r>
        <w:rPr>
          <w:rFonts w:ascii="Arial" w:hAnsi="Arial" w:cs="Arial"/>
        </w:rPr>
        <w:t xml:space="preserve"> in accordance with paragraph 10.</w:t>
      </w:r>
      <w:r w:rsidR="005B7ED1">
        <w:rPr>
          <w:rFonts w:ascii="Arial" w:hAnsi="Arial" w:cs="Arial"/>
        </w:rPr>
        <w:t xml:space="preserve">2 </w:t>
      </w:r>
      <w:r>
        <w:rPr>
          <w:rFonts w:ascii="Arial" w:hAnsi="Arial" w:cs="Arial"/>
        </w:rPr>
        <w:t xml:space="preserve">of “the Document” in any school year must not exceed 25% of the annual salary which is otherwise payable to the </w:t>
      </w:r>
      <w:r w:rsidR="00F62A15">
        <w:rPr>
          <w:rFonts w:ascii="Arial" w:hAnsi="Arial" w:cs="Arial"/>
        </w:rPr>
        <w:t>Headteacher</w:t>
      </w:r>
      <w:r>
        <w:rPr>
          <w:rFonts w:ascii="Arial" w:hAnsi="Arial" w:cs="Arial"/>
        </w:rPr>
        <w:t xml:space="preserve">, and the total sum of salary and other payments made to a </w:t>
      </w:r>
      <w:r w:rsidR="00F62A15">
        <w:rPr>
          <w:rFonts w:ascii="Arial" w:hAnsi="Arial" w:cs="Arial"/>
        </w:rPr>
        <w:t>Headteacher</w:t>
      </w:r>
      <w:r>
        <w:rPr>
          <w:rFonts w:ascii="Arial" w:hAnsi="Arial" w:cs="Arial"/>
        </w:rPr>
        <w:t xml:space="preserve"> must not exceed 25% above the maximum of the </w:t>
      </w:r>
      <w:r w:rsidR="00F62A15">
        <w:rPr>
          <w:rFonts w:ascii="Arial" w:hAnsi="Arial" w:cs="Arial"/>
        </w:rPr>
        <w:t>Headteacher</w:t>
      </w:r>
      <w:r>
        <w:rPr>
          <w:rFonts w:ascii="Arial" w:hAnsi="Arial" w:cs="Arial"/>
        </w:rPr>
        <w:t xml:space="preserve"> group.</w:t>
      </w:r>
    </w:p>
    <w:p w14:paraId="0276102A" w14:textId="77777777" w:rsidR="007F7C6F" w:rsidRDefault="007F7C6F" w:rsidP="007F7C6F">
      <w:pPr>
        <w:jc w:val="both"/>
        <w:rPr>
          <w:rFonts w:ascii="Arial" w:hAnsi="Arial" w:cs="Arial"/>
        </w:rPr>
      </w:pPr>
      <w:r>
        <w:rPr>
          <w:rFonts w:ascii="Arial" w:hAnsi="Arial" w:cs="Arial"/>
        </w:rPr>
        <w:t xml:space="preserve">The relevant body may determine that additional payments be made to a </w:t>
      </w:r>
      <w:r w:rsidR="00F62A15">
        <w:rPr>
          <w:rFonts w:ascii="Arial" w:hAnsi="Arial" w:cs="Arial"/>
        </w:rPr>
        <w:t>Headteacher</w:t>
      </w:r>
      <w:r>
        <w:rPr>
          <w:rFonts w:ascii="Arial" w:hAnsi="Arial" w:cs="Arial"/>
        </w:rPr>
        <w:t xml:space="preserve"> which exceed the limit set out above in wholly exceptional circumstances and with the agreement of the governing body.  The governing body must seek competent external independent advice before producing a business case, seeking such agreement.</w:t>
      </w:r>
    </w:p>
    <w:p w14:paraId="0656C6DF" w14:textId="77777777" w:rsidR="007F7C6F" w:rsidRPr="0039285C" w:rsidRDefault="00F62A15" w:rsidP="007F7C6F">
      <w:pPr>
        <w:jc w:val="both"/>
        <w:rPr>
          <w:rFonts w:ascii="Arial" w:hAnsi="Arial" w:cs="Arial"/>
        </w:rPr>
      </w:pPr>
      <w:r>
        <w:rPr>
          <w:rFonts w:ascii="Arial" w:hAnsi="Arial" w:cs="Arial"/>
        </w:rPr>
        <w:t>Headteacher</w:t>
      </w:r>
      <w:r w:rsidR="007F7C6F" w:rsidRPr="00967196">
        <w:rPr>
          <w:rFonts w:ascii="Arial" w:hAnsi="Arial" w:cs="Arial"/>
        </w:rPr>
        <w:t xml:space="preserve">s, </w:t>
      </w:r>
      <w:r w:rsidR="007F7C6F">
        <w:rPr>
          <w:rFonts w:ascii="Arial" w:hAnsi="Arial" w:cs="Arial"/>
        </w:rPr>
        <w:t>D</w:t>
      </w:r>
      <w:r w:rsidR="007F7C6F" w:rsidRPr="00967196">
        <w:rPr>
          <w:rFonts w:ascii="Arial" w:hAnsi="Arial" w:cs="Arial"/>
        </w:rPr>
        <w:t xml:space="preserve">eputy </w:t>
      </w:r>
      <w:r>
        <w:rPr>
          <w:rFonts w:ascii="Arial" w:hAnsi="Arial" w:cs="Arial"/>
        </w:rPr>
        <w:t>Headteacher</w:t>
      </w:r>
      <w:r w:rsidR="007F7C6F" w:rsidRPr="00967196">
        <w:rPr>
          <w:rFonts w:ascii="Arial" w:hAnsi="Arial" w:cs="Arial"/>
        </w:rPr>
        <w:t xml:space="preserve">s and </w:t>
      </w:r>
      <w:r w:rsidR="00BF7DFF">
        <w:rPr>
          <w:rFonts w:ascii="Arial" w:hAnsi="Arial" w:cs="Arial"/>
        </w:rPr>
        <w:t>A</w:t>
      </w:r>
      <w:r w:rsidR="007F7C6F" w:rsidRPr="00967196">
        <w:rPr>
          <w:rFonts w:ascii="Arial" w:hAnsi="Arial" w:cs="Arial"/>
        </w:rPr>
        <w:t xml:space="preserve">ssistant </w:t>
      </w:r>
      <w:r>
        <w:rPr>
          <w:rFonts w:ascii="Arial" w:hAnsi="Arial" w:cs="Arial"/>
        </w:rPr>
        <w:t>Headteacher</w:t>
      </w:r>
      <w:r w:rsidR="007F7C6F" w:rsidRPr="00967196">
        <w:rPr>
          <w:rFonts w:ascii="Arial" w:hAnsi="Arial" w:cs="Arial"/>
        </w:rPr>
        <w:t xml:space="preserve">s may not be awarded payments under paragraphs 27.1 to 27.2 </w:t>
      </w:r>
      <w:r w:rsidR="007F7C6F">
        <w:rPr>
          <w:rFonts w:ascii="Arial" w:hAnsi="Arial" w:cs="Arial"/>
        </w:rPr>
        <w:t xml:space="preserve">of “the Document” </w:t>
      </w:r>
      <w:r w:rsidR="007F7C6F" w:rsidRPr="00967196">
        <w:rPr>
          <w:rFonts w:ascii="Arial" w:hAnsi="Arial" w:cs="Arial"/>
        </w:rPr>
        <w:t xml:space="preserve">other than as reimbursement of reasonably incurred housing or relocation costs. All other recruitment and retention considerations in relation to a </w:t>
      </w:r>
      <w:r>
        <w:rPr>
          <w:rFonts w:ascii="Arial" w:hAnsi="Arial" w:cs="Arial"/>
        </w:rPr>
        <w:t>Headteacher</w:t>
      </w:r>
      <w:r w:rsidR="007F7C6F" w:rsidRPr="00967196">
        <w:rPr>
          <w:rFonts w:ascii="Arial" w:hAnsi="Arial" w:cs="Arial"/>
        </w:rPr>
        <w:t xml:space="preserve">, </w:t>
      </w:r>
      <w:r w:rsidR="007F7C6F">
        <w:rPr>
          <w:rFonts w:ascii="Arial" w:hAnsi="Arial" w:cs="Arial"/>
        </w:rPr>
        <w:t>D</w:t>
      </w:r>
      <w:r w:rsidR="007F7C6F" w:rsidRPr="00967196">
        <w:rPr>
          <w:rFonts w:ascii="Arial" w:hAnsi="Arial" w:cs="Arial"/>
        </w:rPr>
        <w:t xml:space="preserve">eputy </w:t>
      </w:r>
      <w:r>
        <w:rPr>
          <w:rFonts w:ascii="Arial" w:hAnsi="Arial" w:cs="Arial"/>
        </w:rPr>
        <w:t>Headteacher</w:t>
      </w:r>
      <w:r w:rsidR="007F7C6F" w:rsidRPr="00967196">
        <w:rPr>
          <w:rFonts w:ascii="Arial" w:hAnsi="Arial" w:cs="Arial"/>
        </w:rPr>
        <w:t xml:space="preserve"> or </w:t>
      </w:r>
      <w:r w:rsidR="007F7C6F">
        <w:rPr>
          <w:rFonts w:ascii="Arial" w:hAnsi="Arial" w:cs="Arial"/>
        </w:rPr>
        <w:t>A</w:t>
      </w:r>
      <w:r w:rsidR="007F7C6F" w:rsidRPr="00967196">
        <w:rPr>
          <w:rFonts w:ascii="Arial" w:hAnsi="Arial" w:cs="Arial"/>
        </w:rPr>
        <w:t xml:space="preserve">ssistant </w:t>
      </w:r>
      <w:r>
        <w:rPr>
          <w:rFonts w:ascii="Arial" w:hAnsi="Arial" w:cs="Arial"/>
        </w:rPr>
        <w:t>Headteacher</w:t>
      </w:r>
      <w:r w:rsidR="007F7C6F" w:rsidRPr="00967196">
        <w:rPr>
          <w:rFonts w:ascii="Arial" w:hAnsi="Arial" w:cs="Arial"/>
        </w:rPr>
        <w:t xml:space="preserve"> – including non-monetary benefits – must be </w:t>
      </w:r>
      <w:proofErr w:type="gramStart"/>
      <w:r w:rsidR="007F7C6F" w:rsidRPr="00967196">
        <w:rPr>
          <w:rFonts w:ascii="Arial" w:hAnsi="Arial" w:cs="Arial"/>
        </w:rPr>
        <w:t>taken into account</w:t>
      </w:r>
      <w:proofErr w:type="gramEnd"/>
      <w:r w:rsidR="007F7C6F" w:rsidRPr="00967196">
        <w:rPr>
          <w:rFonts w:ascii="Arial" w:hAnsi="Arial" w:cs="Arial"/>
        </w:rPr>
        <w:t xml:space="preserve"> when determining the pay range. Where the relevant body pays a recruitment or retention incentive or benefit awarded to a </w:t>
      </w:r>
      <w:r>
        <w:rPr>
          <w:rFonts w:ascii="Arial" w:hAnsi="Arial" w:cs="Arial"/>
        </w:rPr>
        <w:t>Headteacher</w:t>
      </w:r>
      <w:r w:rsidR="007F7C6F" w:rsidRPr="00967196">
        <w:rPr>
          <w:rFonts w:ascii="Arial" w:hAnsi="Arial" w:cs="Arial"/>
        </w:rPr>
        <w:t xml:space="preserve">, </w:t>
      </w:r>
      <w:r w:rsidR="007F7C6F">
        <w:rPr>
          <w:rFonts w:ascii="Arial" w:hAnsi="Arial" w:cs="Arial"/>
        </w:rPr>
        <w:t>D</w:t>
      </w:r>
      <w:r w:rsidR="007F7C6F" w:rsidRPr="00967196">
        <w:rPr>
          <w:rFonts w:ascii="Arial" w:hAnsi="Arial" w:cs="Arial"/>
        </w:rPr>
        <w:t xml:space="preserve">eputy </w:t>
      </w:r>
      <w:r>
        <w:rPr>
          <w:rFonts w:ascii="Arial" w:hAnsi="Arial" w:cs="Arial"/>
        </w:rPr>
        <w:t>Headteacher</w:t>
      </w:r>
      <w:r w:rsidR="007F7C6F" w:rsidRPr="00967196">
        <w:rPr>
          <w:rFonts w:ascii="Arial" w:hAnsi="Arial" w:cs="Arial"/>
        </w:rPr>
        <w:t xml:space="preserve"> or </w:t>
      </w:r>
      <w:r w:rsidR="007F7C6F">
        <w:rPr>
          <w:rFonts w:ascii="Arial" w:hAnsi="Arial" w:cs="Arial"/>
        </w:rPr>
        <w:t>A</w:t>
      </w:r>
      <w:r w:rsidR="007F7C6F" w:rsidRPr="00967196">
        <w:rPr>
          <w:rFonts w:ascii="Arial" w:hAnsi="Arial" w:cs="Arial"/>
        </w:rPr>
        <w:t xml:space="preserve">ssistant </w:t>
      </w:r>
      <w:r>
        <w:rPr>
          <w:rFonts w:ascii="Arial" w:hAnsi="Arial" w:cs="Arial"/>
        </w:rPr>
        <w:t>Headteacher</w:t>
      </w:r>
      <w:r w:rsidR="007F7C6F" w:rsidRPr="00967196">
        <w:rPr>
          <w:rFonts w:ascii="Arial" w:hAnsi="Arial" w:cs="Arial"/>
        </w:rPr>
        <w:t xml:space="preserve"> under a previous Document, subject to review, it may continue to make that payment at its existing value until such time as the respective pay range is determined under this Document.</w:t>
      </w:r>
    </w:p>
    <w:p w14:paraId="4A18018D" w14:textId="77777777" w:rsidR="007F7C6F" w:rsidRDefault="00F62A15" w:rsidP="007F7C6F">
      <w:pPr>
        <w:pStyle w:val="Heading2"/>
      </w:pPr>
      <w:bookmarkStart w:id="28" w:name="_Toc360201802"/>
      <w:r>
        <w:t>Headteacher</w:t>
      </w:r>
      <w:r w:rsidR="007F7C6F" w:rsidRPr="00FF2157">
        <w:t>’s Performance</w:t>
      </w:r>
    </w:p>
    <w:p w14:paraId="160052F6" w14:textId="77777777" w:rsidR="007F7C6F" w:rsidRPr="00FF2157" w:rsidRDefault="007F7C6F" w:rsidP="007F7C6F">
      <w:pPr>
        <w:keepNext/>
        <w:tabs>
          <w:tab w:val="left" w:pos="567"/>
        </w:tabs>
        <w:spacing w:after="0" w:line="240" w:lineRule="auto"/>
        <w:outlineLvl w:val="1"/>
        <w:rPr>
          <w:rFonts w:ascii="Arial" w:eastAsia="Times New Roman" w:hAnsi="Arial" w:cs="Times New Roman"/>
          <w:b/>
          <w:bCs/>
          <w:szCs w:val="24"/>
        </w:rPr>
      </w:pPr>
    </w:p>
    <w:p w14:paraId="257B5C45" w14:textId="77777777" w:rsidR="007F7C6F" w:rsidRPr="00FF2157" w:rsidRDefault="007F7C6F" w:rsidP="007F7C6F">
      <w:pPr>
        <w:spacing w:line="240" w:lineRule="auto"/>
        <w:jc w:val="both"/>
        <w:rPr>
          <w:rFonts w:ascii="Arial" w:eastAsia="Calibri" w:hAnsi="Arial" w:cs="Arial"/>
        </w:rPr>
      </w:pPr>
      <w:r w:rsidRPr="00FF2157">
        <w:rPr>
          <w:rFonts w:ascii="Arial" w:eastAsia="Calibri" w:hAnsi="Arial" w:cs="Arial"/>
        </w:rPr>
        <w:t xml:space="preserve">At the beginning of each academic year the Governing Body will appoint two or three governors who will agree performance objectives with the </w:t>
      </w:r>
      <w:r w:rsidR="00F62A15">
        <w:rPr>
          <w:rFonts w:ascii="Arial" w:eastAsia="Calibri" w:hAnsi="Arial" w:cs="Arial"/>
        </w:rPr>
        <w:t>Headteacher</w:t>
      </w:r>
      <w:r w:rsidRPr="00FF2157">
        <w:rPr>
          <w:rFonts w:ascii="Arial" w:eastAsia="Calibri" w:hAnsi="Arial" w:cs="Arial"/>
        </w:rPr>
        <w:t>. The governors will appoint an external adviser to provide independent advice.</w:t>
      </w:r>
      <w:r w:rsidR="005D31C2">
        <w:rPr>
          <w:rFonts w:ascii="Arial" w:eastAsia="Calibri" w:hAnsi="Arial" w:cs="Arial"/>
        </w:rPr>
        <w:t xml:space="preserve"> </w:t>
      </w:r>
      <w:r w:rsidRPr="00FF2157">
        <w:rPr>
          <w:rFonts w:ascii="Arial" w:eastAsia="Calibri" w:hAnsi="Arial" w:cs="Arial"/>
        </w:rPr>
        <w:t xml:space="preserve">The performance objectives will reflect priorities identified in the school's </w:t>
      </w:r>
      <w:r w:rsidR="005B7ED1">
        <w:rPr>
          <w:rFonts w:ascii="Arial" w:eastAsia="Calibri" w:hAnsi="Arial" w:cs="Arial"/>
        </w:rPr>
        <w:t>improvement</w:t>
      </w:r>
      <w:r w:rsidR="005B7ED1" w:rsidRPr="00FF2157">
        <w:rPr>
          <w:rFonts w:ascii="Arial" w:eastAsia="Calibri" w:hAnsi="Arial" w:cs="Arial"/>
        </w:rPr>
        <w:t xml:space="preserve"> </w:t>
      </w:r>
      <w:r w:rsidRPr="00FF2157">
        <w:rPr>
          <w:rFonts w:ascii="Arial" w:eastAsia="Calibri" w:hAnsi="Arial" w:cs="Arial"/>
        </w:rPr>
        <w:t>plan.</w:t>
      </w:r>
    </w:p>
    <w:p w14:paraId="088F7FB0" w14:textId="77777777" w:rsidR="007F7C6F" w:rsidRPr="00FF2157" w:rsidRDefault="007F7C6F" w:rsidP="007F7C6F">
      <w:pPr>
        <w:keepNext/>
        <w:spacing w:after="0" w:line="240" w:lineRule="auto"/>
        <w:jc w:val="both"/>
        <w:outlineLvl w:val="2"/>
        <w:rPr>
          <w:rFonts w:ascii="Arial" w:eastAsia="Times New Roman" w:hAnsi="Arial" w:cs="Arial"/>
          <w:bCs/>
        </w:rPr>
      </w:pPr>
      <w:r w:rsidRPr="00FF2157">
        <w:rPr>
          <w:rFonts w:ascii="Arial" w:eastAsia="Calibri" w:hAnsi="Arial" w:cs="Arial"/>
          <w:bCs/>
        </w:rPr>
        <w:t xml:space="preserve">The performance review will be conducted in accordance with the school's Appraisal policy. </w:t>
      </w:r>
    </w:p>
    <w:p w14:paraId="04223465" w14:textId="77777777" w:rsidR="007F7C6F" w:rsidRPr="00FF2157" w:rsidRDefault="007F7C6F" w:rsidP="007F7C6F">
      <w:pPr>
        <w:keepNext/>
        <w:spacing w:after="0" w:line="240" w:lineRule="auto"/>
        <w:ind w:left="567"/>
        <w:jc w:val="both"/>
        <w:outlineLvl w:val="1"/>
        <w:rPr>
          <w:rFonts w:ascii="Arial" w:eastAsia="Calibri" w:hAnsi="Arial" w:cs="Arial"/>
          <w:b/>
          <w:bCs/>
        </w:rPr>
      </w:pPr>
    </w:p>
    <w:p w14:paraId="2F40B5AC" w14:textId="77777777" w:rsidR="007F7C6F" w:rsidRPr="00FF2157" w:rsidRDefault="007F7C6F" w:rsidP="007F7C6F">
      <w:pPr>
        <w:spacing w:line="240" w:lineRule="auto"/>
        <w:jc w:val="both"/>
        <w:rPr>
          <w:rFonts w:ascii="Arial" w:eastAsia="Calibri" w:hAnsi="Arial" w:cs="Arial"/>
        </w:rPr>
      </w:pPr>
      <w:r w:rsidRPr="00FF2157">
        <w:rPr>
          <w:rFonts w:ascii="Arial" w:eastAsia="Calibri" w:hAnsi="Arial" w:cs="Arial"/>
        </w:rPr>
        <w:t xml:space="preserve">In the second half of the Autumn term of each year, (or </w:t>
      </w:r>
      <w:proofErr w:type="gramStart"/>
      <w:r w:rsidRPr="00FF2157">
        <w:rPr>
          <w:rFonts w:ascii="Arial" w:eastAsia="Calibri" w:hAnsi="Arial" w:cs="Arial"/>
        </w:rPr>
        <w:t>where</w:t>
      </w:r>
      <w:proofErr w:type="gramEnd"/>
      <w:r w:rsidRPr="00FF2157">
        <w:rPr>
          <w:rFonts w:ascii="Arial" w:eastAsia="Calibri" w:hAnsi="Arial" w:cs="Arial"/>
        </w:rPr>
        <w:t xml:space="preserve"> determined differently by the Governing Body, in the half term immediately prior to the anniversary of the setting of the performance criteria), the Pay Committee will receive recommendations from the delegated governors and the Chair of Governors (if s/he is not a delegated governor) about the salary of the </w:t>
      </w:r>
      <w:r w:rsidR="00F62A15">
        <w:rPr>
          <w:rFonts w:ascii="Arial" w:eastAsia="Calibri" w:hAnsi="Arial" w:cs="Arial"/>
        </w:rPr>
        <w:t>Headteacher</w:t>
      </w:r>
      <w:r w:rsidRPr="00FF2157">
        <w:rPr>
          <w:rFonts w:ascii="Arial" w:eastAsia="Calibri" w:hAnsi="Arial" w:cs="Arial"/>
        </w:rPr>
        <w:t xml:space="preserve">. The recommendation shall reflect the delegated governors' views based on the outcomes of the annual performance review and the Chair of Governors view of the </w:t>
      </w:r>
      <w:r w:rsidR="00F62A15">
        <w:rPr>
          <w:rFonts w:ascii="Arial" w:eastAsia="Calibri" w:hAnsi="Arial" w:cs="Arial"/>
        </w:rPr>
        <w:lastRenderedPageBreak/>
        <w:t>Headteacher</w:t>
      </w:r>
      <w:r w:rsidRPr="00FF2157">
        <w:rPr>
          <w:rFonts w:ascii="Arial" w:eastAsia="Calibri" w:hAnsi="Arial" w:cs="Arial"/>
        </w:rPr>
        <w:t xml:space="preserve">'s overall performance during the year. Any recommendation for movement up the ISR, on which the </w:t>
      </w:r>
      <w:r w:rsidR="00F62A15">
        <w:rPr>
          <w:rFonts w:ascii="Arial" w:eastAsia="Calibri" w:hAnsi="Arial" w:cs="Arial"/>
        </w:rPr>
        <w:t>Headteacher</w:t>
      </w:r>
      <w:r w:rsidRPr="00FF2157">
        <w:rPr>
          <w:rFonts w:ascii="Arial" w:eastAsia="Calibri" w:hAnsi="Arial" w:cs="Arial"/>
        </w:rPr>
        <w:t xml:space="preserve"> is currently paid, may only be by one or two points in any one annual review.</w:t>
      </w:r>
    </w:p>
    <w:p w14:paraId="60865D0D" w14:textId="77777777" w:rsidR="007F7C6F" w:rsidRPr="00FF2157" w:rsidRDefault="007F7C6F" w:rsidP="007F7C6F">
      <w:pPr>
        <w:spacing w:line="240" w:lineRule="auto"/>
        <w:jc w:val="both"/>
        <w:rPr>
          <w:rFonts w:ascii="Arial" w:eastAsia="Calibri" w:hAnsi="Arial" w:cs="Arial"/>
        </w:rPr>
      </w:pPr>
      <w:r w:rsidRPr="00FF2157">
        <w:rPr>
          <w:rFonts w:ascii="Arial" w:eastAsia="Calibri" w:hAnsi="Arial" w:cs="Arial"/>
        </w:rPr>
        <w:t xml:space="preserve">The recommendation for the </w:t>
      </w:r>
      <w:r w:rsidR="00F62A15">
        <w:rPr>
          <w:rFonts w:ascii="Arial" w:eastAsia="Calibri" w:hAnsi="Arial" w:cs="Arial"/>
        </w:rPr>
        <w:t>Headteacher</w:t>
      </w:r>
      <w:r w:rsidRPr="00FF2157">
        <w:rPr>
          <w:rFonts w:ascii="Arial" w:eastAsia="Calibri" w:hAnsi="Arial" w:cs="Arial"/>
        </w:rPr>
        <w:t xml:space="preserve"> will be made in a written statement to the Pay Committee of the Governors, giving reasons for the recommendation and the level of salary that it is recommended should be backdated from the 1 </w:t>
      </w:r>
      <w:proofErr w:type="gramStart"/>
      <w:r w:rsidRPr="00FF2157">
        <w:rPr>
          <w:rFonts w:ascii="Arial" w:eastAsia="Calibri" w:hAnsi="Arial" w:cs="Arial"/>
        </w:rPr>
        <w:t>September .</w:t>
      </w:r>
      <w:proofErr w:type="gramEnd"/>
      <w:r w:rsidRPr="00FF2157">
        <w:rPr>
          <w:rFonts w:ascii="Arial" w:eastAsia="Calibri" w:hAnsi="Arial" w:cs="Arial"/>
        </w:rPr>
        <w:t xml:space="preserve"> The increase can be up to 2 points on the ISR. The Pay Committee of Governors will consider the recommendation and make its decision known to the </w:t>
      </w:r>
      <w:r w:rsidR="00F62A15">
        <w:rPr>
          <w:rFonts w:ascii="Arial" w:eastAsia="Calibri" w:hAnsi="Arial" w:cs="Arial"/>
        </w:rPr>
        <w:t>Headteacher</w:t>
      </w:r>
      <w:r w:rsidRPr="00FF2157">
        <w:rPr>
          <w:rFonts w:ascii="Arial" w:eastAsia="Calibri" w:hAnsi="Arial" w:cs="Arial"/>
        </w:rPr>
        <w:t xml:space="preserve"> in writing on the appropriate salary assessment form.</w:t>
      </w:r>
    </w:p>
    <w:p w14:paraId="1DACA633" w14:textId="77777777" w:rsidR="007F7C6F" w:rsidRPr="00FF2157" w:rsidRDefault="007F7C6F" w:rsidP="007F7C6F">
      <w:pPr>
        <w:jc w:val="both"/>
        <w:rPr>
          <w:rFonts w:ascii="Arial" w:eastAsia="Calibri" w:hAnsi="Arial" w:cs="Arial"/>
        </w:rPr>
      </w:pPr>
      <w:r w:rsidRPr="00FF2157">
        <w:rPr>
          <w:rFonts w:ascii="Arial" w:eastAsia="Calibri" w:hAnsi="Arial" w:cs="Arial"/>
        </w:rPr>
        <w:t xml:space="preserve">If the </w:t>
      </w:r>
      <w:r w:rsidR="00F62A15">
        <w:rPr>
          <w:rFonts w:ascii="Arial" w:eastAsia="Calibri" w:hAnsi="Arial" w:cs="Arial"/>
        </w:rPr>
        <w:t>Headteacher</w:t>
      </w:r>
      <w:r w:rsidRPr="00FF2157">
        <w:rPr>
          <w:rFonts w:ascii="Arial" w:eastAsia="Calibri" w:hAnsi="Arial" w:cs="Arial"/>
        </w:rPr>
        <w:t xml:space="preserve"> wishes to appeal against the decision of the Pay Committee of the Governors regarding </w:t>
      </w:r>
      <w:r w:rsidR="005B7ED1">
        <w:rPr>
          <w:rFonts w:ascii="Arial" w:eastAsia="Calibri" w:hAnsi="Arial" w:cs="Arial"/>
        </w:rPr>
        <w:t>their</w:t>
      </w:r>
      <w:r w:rsidRPr="00FF2157">
        <w:rPr>
          <w:rFonts w:ascii="Arial" w:eastAsia="Calibri" w:hAnsi="Arial" w:cs="Arial"/>
        </w:rPr>
        <w:t xml:space="preserve"> pay, </w:t>
      </w:r>
      <w:r w:rsidR="005B7ED1">
        <w:rPr>
          <w:rFonts w:ascii="Arial" w:eastAsia="Calibri" w:hAnsi="Arial" w:cs="Arial"/>
        </w:rPr>
        <w:t>they</w:t>
      </w:r>
      <w:r w:rsidRPr="00FF2157">
        <w:rPr>
          <w:rFonts w:ascii="Arial" w:eastAsia="Calibri" w:hAnsi="Arial" w:cs="Arial"/>
        </w:rPr>
        <w:t xml:space="preserve"> may appeal to the Appeals Panel as referred to in this policy.  </w:t>
      </w:r>
    </w:p>
    <w:p w14:paraId="0370AA47" w14:textId="77777777" w:rsidR="007F7C6F" w:rsidRPr="00FF2157" w:rsidRDefault="007F7C6F" w:rsidP="007F7C6F">
      <w:pPr>
        <w:jc w:val="both"/>
        <w:rPr>
          <w:rFonts w:ascii="Arial" w:eastAsia="Calibri" w:hAnsi="Arial" w:cs="Arial"/>
        </w:rPr>
      </w:pPr>
      <w:r w:rsidRPr="00FF2157">
        <w:rPr>
          <w:rFonts w:ascii="Arial" w:eastAsia="Calibri" w:hAnsi="Arial" w:cs="Arial"/>
        </w:rPr>
        <w:t xml:space="preserve">The appointed governors are aware of their duty to set performance objectives in default of agreement with the </w:t>
      </w:r>
      <w:r w:rsidR="00F62A15">
        <w:rPr>
          <w:rFonts w:ascii="Arial" w:eastAsia="Calibri" w:hAnsi="Arial" w:cs="Arial"/>
        </w:rPr>
        <w:t>Headteacher</w:t>
      </w:r>
      <w:r w:rsidRPr="00FF2157">
        <w:rPr>
          <w:rFonts w:ascii="Arial" w:eastAsia="Calibri" w:hAnsi="Arial" w:cs="Arial"/>
        </w:rPr>
        <w:t>. This power will only be exercised as a last resort after the appeal procedure has been exhausted. The general appeals procedure will apply. The Head</w:t>
      </w:r>
      <w:r w:rsidR="005B7ED1">
        <w:rPr>
          <w:rFonts w:ascii="Arial" w:eastAsia="Calibri" w:hAnsi="Arial" w:cs="Arial"/>
        </w:rPr>
        <w:t>teacher</w:t>
      </w:r>
      <w:r w:rsidRPr="00FF2157">
        <w:rPr>
          <w:rFonts w:ascii="Arial" w:eastAsia="Calibri" w:hAnsi="Arial" w:cs="Arial"/>
        </w:rPr>
        <w:t xml:space="preserve"> is entitled to submit a written statement, commenting on any objectives set, which will be </w:t>
      </w:r>
      <w:proofErr w:type="gramStart"/>
      <w:r w:rsidRPr="00FF2157">
        <w:rPr>
          <w:rFonts w:ascii="Arial" w:eastAsia="Calibri" w:hAnsi="Arial" w:cs="Arial"/>
        </w:rPr>
        <w:t>taken into account</w:t>
      </w:r>
      <w:proofErr w:type="gramEnd"/>
      <w:r w:rsidRPr="00FF2157">
        <w:rPr>
          <w:rFonts w:ascii="Arial" w:eastAsia="Calibri" w:hAnsi="Arial" w:cs="Arial"/>
        </w:rPr>
        <w:t xml:space="preserve"> at the time of the review.</w:t>
      </w:r>
    </w:p>
    <w:p w14:paraId="14411EAB" w14:textId="77777777" w:rsidR="007F7C6F" w:rsidRDefault="007F7C6F" w:rsidP="007F7C6F">
      <w:pPr>
        <w:pStyle w:val="Heading1"/>
      </w:pPr>
      <w:bookmarkStart w:id="29" w:name="deputy"/>
      <w:bookmarkStart w:id="30" w:name="_Deputy_Head_Teacher’s"/>
      <w:bookmarkEnd w:id="29"/>
      <w:bookmarkEnd w:id="30"/>
      <w:r w:rsidRPr="004E671D">
        <w:t xml:space="preserve">Deputy </w:t>
      </w:r>
      <w:r w:rsidR="00F62A15">
        <w:t>Headteacher</w:t>
      </w:r>
      <w:r w:rsidR="00407763">
        <w:t xml:space="preserve"> </w:t>
      </w:r>
      <w:r w:rsidR="00786EBC">
        <w:t xml:space="preserve">and Assistant </w:t>
      </w:r>
      <w:r w:rsidR="00F62A15">
        <w:t>Headteacher</w:t>
      </w:r>
      <w:r w:rsidR="00786EBC">
        <w:t>s’</w:t>
      </w:r>
      <w:r w:rsidRPr="004E671D">
        <w:t xml:space="preserve"> Pay</w:t>
      </w:r>
      <w:bookmarkEnd w:id="28"/>
      <w:r w:rsidRPr="004E671D">
        <w:t xml:space="preserve"> </w:t>
      </w:r>
    </w:p>
    <w:p w14:paraId="2142346E" w14:textId="77777777" w:rsidR="007F7C6F" w:rsidRPr="007F7C6F" w:rsidRDefault="007F7C6F" w:rsidP="007F7C6F">
      <w:pPr>
        <w:spacing w:after="0"/>
      </w:pPr>
    </w:p>
    <w:p w14:paraId="03E21D2E" w14:textId="77777777" w:rsidR="00786EBC" w:rsidRDefault="007F7C6F" w:rsidP="006C08EF">
      <w:pPr>
        <w:pStyle w:val="BodyTextIndent"/>
        <w:widowControl w:val="0"/>
        <w:ind w:left="0" w:right="-138"/>
        <w:rPr>
          <w:rFonts w:ascii="Arial" w:hAnsi="Arial" w:cs="Arial"/>
          <w:i/>
        </w:rPr>
      </w:pPr>
      <w:r w:rsidRPr="00ED5AF0">
        <w:rPr>
          <w:rFonts w:ascii="Arial" w:hAnsi="Arial" w:cs="Arial"/>
        </w:rPr>
        <w:t xml:space="preserve">When a new Deputy </w:t>
      </w:r>
      <w:r w:rsidR="00F62A15">
        <w:rPr>
          <w:rFonts w:ascii="Arial" w:hAnsi="Arial" w:cs="Arial"/>
        </w:rPr>
        <w:t>Headteacher</w:t>
      </w:r>
      <w:r w:rsidRPr="00ED5AF0">
        <w:rPr>
          <w:rFonts w:ascii="Arial" w:hAnsi="Arial" w:cs="Arial"/>
        </w:rPr>
        <w:t xml:space="preserve"> </w:t>
      </w:r>
      <w:r w:rsidR="00407763">
        <w:rPr>
          <w:rFonts w:ascii="Arial" w:hAnsi="Arial" w:cs="Arial"/>
        </w:rPr>
        <w:t>or Assistant</w:t>
      </w:r>
      <w:r w:rsidR="00786EBC">
        <w:rPr>
          <w:rFonts w:ascii="Arial" w:hAnsi="Arial" w:cs="Arial"/>
        </w:rPr>
        <w:t xml:space="preserve"> </w:t>
      </w:r>
      <w:r w:rsidR="00F62A15">
        <w:rPr>
          <w:rFonts w:ascii="Arial" w:hAnsi="Arial" w:cs="Arial"/>
        </w:rPr>
        <w:t>Headteacher</w:t>
      </w:r>
      <w:r w:rsidR="00786EBC">
        <w:rPr>
          <w:rFonts w:ascii="Arial" w:hAnsi="Arial" w:cs="Arial"/>
        </w:rPr>
        <w:t xml:space="preserve"> i</w:t>
      </w:r>
      <w:r w:rsidRPr="00ED5AF0">
        <w:rPr>
          <w:rFonts w:ascii="Arial" w:hAnsi="Arial" w:cs="Arial"/>
        </w:rPr>
        <w:t xml:space="preserve">s to be appointed, the Pay Committee will determine the pay range to be advertised and agree on appointment. </w:t>
      </w:r>
    </w:p>
    <w:p w14:paraId="1486308D" w14:textId="77777777" w:rsidR="003261AB" w:rsidRDefault="003261AB" w:rsidP="003261AB">
      <w:pPr>
        <w:pStyle w:val="ListParagraph"/>
        <w:spacing w:after="0" w:line="240" w:lineRule="auto"/>
        <w:ind w:left="0"/>
        <w:jc w:val="both"/>
        <w:rPr>
          <w:rFonts w:ascii="Arial" w:hAnsi="Arial" w:cs="Arial"/>
        </w:rPr>
      </w:pPr>
      <w:r w:rsidRPr="00D333EB">
        <w:rPr>
          <w:rFonts w:ascii="Arial" w:hAnsi="Arial" w:cs="Arial"/>
        </w:rPr>
        <w:t xml:space="preserve">The </w:t>
      </w:r>
      <w:r>
        <w:rPr>
          <w:rFonts w:ascii="Arial" w:hAnsi="Arial" w:cs="Arial"/>
        </w:rPr>
        <w:t>Pay Committee</w:t>
      </w:r>
      <w:r w:rsidRPr="00584554">
        <w:rPr>
          <w:rFonts w:ascii="Arial" w:hAnsi="Arial" w:cs="Arial"/>
        </w:rPr>
        <w:t xml:space="preserve"> will determine a</w:t>
      </w:r>
      <w:r>
        <w:rPr>
          <w:rFonts w:ascii="Arial" w:hAnsi="Arial" w:cs="Arial"/>
        </w:rPr>
        <w:t xml:space="preserve"> Deputy </w:t>
      </w:r>
      <w:r w:rsidR="00F62A15">
        <w:rPr>
          <w:rFonts w:ascii="Arial" w:hAnsi="Arial" w:cs="Arial"/>
        </w:rPr>
        <w:t>Headteacher</w:t>
      </w:r>
      <w:r>
        <w:rPr>
          <w:rFonts w:ascii="Arial" w:hAnsi="Arial" w:cs="Arial"/>
        </w:rPr>
        <w:t xml:space="preserve"> or</w:t>
      </w:r>
      <w:r w:rsidRPr="00584554">
        <w:rPr>
          <w:rFonts w:ascii="Arial" w:hAnsi="Arial" w:cs="Arial"/>
        </w:rPr>
        <w:t xml:space="preserve"> </w:t>
      </w:r>
      <w:r>
        <w:rPr>
          <w:rFonts w:ascii="Arial" w:hAnsi="Arial" w:cs="Arial"/>
        </w:rPr>
        <w:t>A</w:t>
      </w:r>
      <w:r w:rsidRPr="00584554">
        <w:rPr>
          <w:rFonts w:ascii="Arial" w:hAnsi="Arial" w:cs="Arial"/>
        </w:rPr>
        <w:t xml:space="preserve">ssistant </w:t>
      </w:r>
      <w:r w:rsidR="00F62A15">
        <w:rPr>
          <w:rFonts w:ascii="Arial" w:hAnsi="Arial" w:cs="Arial"/>
        </w:rPr>
        <w:t>Headteacher</w:t>
      </w:r>
      <w:r>
        <w:rPr>
          <w:rFonts w:ascii="Arial" w:hAnsi="Arial" w:cs="Arial"/>
        </w:rPr>
        <w:t>’s</w:t>
      </w:r>
      <w:r w:rsidRPr="00584554">
        <w:rPr>
          <w:rFonts w:ascii="Arial" w:hAnsi="Arial" w:cs="Arial"/>
        </w:rPr>
        <w:t xml:space="preserve"> pay range in accordance with </w:t>
      </w:r>
      <w:r w:rsidRPr="00831B3A">
        <w:rPr>
          <w:rFonts w:ascii="Arial" w:hAnsi="Arial" w:cs="Arial"/>
        </w:rPr>
        <w:t>paragraph 9.</w:t>
      </w:r>
      <w:r>
        <w:rPr>
          <w:rFonts w:ascii="Arial" w:hAnsi="Arial" w:cs="Arial"/>
        </w:rPr>
        <w:t>2</w:t>
      </w:r>
      <w:r w:rsidRPr="00831B3A">
        <w:rPr>
          <w:rFonts w:ascii="Arial" w:hAnsi="Arial" w:cs="Arial"/>
        </w:rPr>
        <w:t xml:space="preserve"> to 9.</w:t>
      </w:r>
      <w:r>
        <w:rPr>
          <w:rFonts w:ascii="Arial" w:hAnsi="Arial" w:cs="Arial"/>
        </w:rPr>
        <w:t>4</w:t>
      </w:r>
      <w:r w:rsidRPr="00831B3A">
        <w:rPr>
          <w:rFonts w:ascii="Arial" w:hAnsi="Arial" w:cs="Arial"/>
        </w:rPr>
        <w:t xml:space="preserve"> of “the Document”</w:t>
      </w:r>
      <w:r w:rsidR="00290DB4" w:rsidRPr="00290DB4">
        <w:rPr>
          <w:rFonts w:ascii="Arial" w:hAnsi="Arial" w:cs="Arial"/>
        </w:rPr>
        <w:t xml:space="preserve"> </w:t>
      </w:r>
      <w:r w:rsidR="00290DB4" w:rsidRPr="00831B3A">
        <w:rPr>
          <w:rFonts w:ascii="Arial" w:hAnsi="Arial" w:cs="Arial"/>
        </w:rPr>
        <w:t>and will also take account of any other permanent payments made to staff within</w:t>
      </w:r>
      <w:r w:rsidR="00290DB4" w:rsidRPr="00584554">
        <w:rPr>
          <w:rFonts w:ascii="Arial" w:hAnsi="Arial" w:cs="Arial"/>
        </w:rPr>
        <w:t xml:space="preserve"> the school to ensure that appropriate differentials are created and maintained between posts of differing responsibility and </w:t>
      </w:r>
      <w:proofErr w:type="gramStart"/>
      <w:r w:rsidR="00290DB4" w:rsidRPr="00584554">
        <w:rPr>
          <w:rFonts w:ascii="Arial" w:hAnsi="Arial" w:cs="Arial"/>
        </w:rPr>
        <w:t>accountability</w:t>
      </w:r>
      <w:proofErr w:type="gramEnd"/>
    </w:p>
    <w:p w14:paraId="7B014598" w14:textId="77777777" w:rsidR="003261AB" w:rsidRPr="006C08EF" w:rsidRDefault="003261AB" w:rsidP="00786EBC">
      <w:pPr>
        <w:pStyle w:val="BodyTextIndent"/>
        <w:widowControl w:val="0"/>
        <w:ind w:left="0" w:right="-868"/>
        <w:rPr>
          <w:rFonts w:ascii="Arial" w:hAnsi="Arial" w:cs="Arial"/>
          <w:i/>
        </w:rPr>
      </w:pPr>
    </w:p>
    <w:p w14:paraId="7AD7D725" w14:textId="77777777" w:rsidR="007F7C6F" w:rsidRDefault="00786EBC" w:rsidP="00786EBC">
      <w:pPr>
        <w:jc w:val="both"/>
        <w:rPr>
          <w:rFonts w:ascii="Arial" w:hAnsi="Arial" w:cs="Arial"/>
        </w:rPr>
      </w:pPr>
      <w:r w:rsidRPr="00ED5AF0">
        <w:rPr>
          <w:rFonts w:ascii="Arial" w:hAnsi="Arial" w:cs="Arial"/>
        </w:rPr>
        <w:t xml:space="preserve"> </w:t>
      </w:r>
      <w:r w:rsidR="007F7C6F" w:rsidRPr="00ED5AF0">
        <w:rPr>
          <w:rFonts w:ascii="Arial" w:hAnsi="Arial" w:cs="Arial"/>
        </w:rPr>
        <w:t xml:space="preserve">The salary range for the Deputy </w:t>
      </w:r>
      <w:r w:rsidR="00F62A15">
        <w:rPr>
          <w:rFonts w:ascii="Arial" w:hAnsi="Arial" w:cs="Arial"/>
        </w:rPr>
        <w:t>Headteacher</w:t>
      </w:r>
      <w:r w:rsidR="007F7C6F" w:rsidRPr="00ED5AF0">
        <w:rPr>
          <w:rFonts w:ascii="Arial" w:hAnsi="Arial" w:cs="Arial"/>
        </w:rPr>
        <w:t xml:space="preserve"> in this school is: </w:t>
      </w:r>
      <w:r w:rsidR="007F7C6F" w:rsidRPr="00ED5AF0">
        <w:rPr>
          <w:rFonts w:ascii="Arial" w:hAnsi="Arial" w:cs="Arial"/>
          <w:highlight w:val="yellow"/>
        </w:rPr>
        <w:t>(INSERT Pay Points – insert data specific to this school)</w:t>
      </w:r>
      <w:r w:rsidR="007F7C6F" w:rsidRPr="00ED5AF0">
        <w:rPr>
          <w:rFonts w:ascii="Arial" w:hAnsi="Arial" w:cs="Arial"/>
        </w:rPr>
        <w:t>.</w:t>
      </w:r>
      <w:r>
        <w:rPr>
          <w:rFonts w:ascii="Arial" w:hAnsi="Arial" w:cs="Arial"/>
        </w:rPr>
        <w:t xml:space="preserve"> </w:t>
      </w:r>
    </w:p>
    <w:p w14:paraId="45659B41" w14:textId="77777777" w:rsidR="005C17FC" w:rsidRDefault="005C17FC" w:rsidP="005C17FC">
      <w:pPr>
        <w:jc w:val="both"/>
        <w:rPr>
          <w:rFonts w:ascii="Arial" w:hAnsi="Arial" w:cs="Arial"/>
        </w:rPr>
      </w:pPr>
      <w:r w:rsidRPr="00ED5AF0">
        <w:rPr>
          <w:rFonts w:ascii="Arial" w:hAnsi="Arial" w:cs="Arial"/>
        </w:rPr>
        <w:t xml:space="preserve">The salary range for the </w:t>
      </w:r>
      <w:r>
        <w:rPr>
          <w:rFonts w:ascii="Arial" w:hAnsi="Arial" w:cs="Arial"/>
        </w:rPr>
        <w:t>Assistant</w:t>
      </w:r>
      <w:r w:rsidRPr="00ED5AF0">
        <w:rPr>
          <w:rFonts w:ascii="Arial" w:hAnsi="Arial" w:cs="Arial"/>
        </w:rPr>
        <w:t xml:space="preserve"> </w:t>
      </w:r>
      <w:r w:rsidR="00F62A15">
        <w:rPr>
          <w:rFonts w:ascii="Arial" w:hAnsi="Arial" w:cs="Arial"/>
        </w:rPr>
        <w:t>Headteacher</w:t>
      </w:r>
      <w:r w:rsidRPr="00ED5AF0">
        <w:rPr>
          <w:rFonts w:ascii="Arial" w:hAnsi="Arial" w:cs="Arial"/>
        </w:rPr>
        <w:t xml:space="preserve"> in this school is: </w:t>
      </w:r>
      <w:r w:rsidRPr="00ED5AF0">
        <w:rPr>
          <w:rFonts w:ascii="Arial" w:hAnsi="Arial" w:cs="Arial"/>
          <w:highlight w:val="yellow"/>
        </w:rPr>
        <w:t>(INSERT Pay Points – insert data specific to this school)</w:t>
      </w:r>
      <w:r w:rsidRPr="00ED5AF0">
        <w:rPr>
          <w:rFonts w:ascii="Arial" w:hAnsi="Arial" w:cs="Arial"/>
        </w:rPr>
        <w:t>.</w:t>
      </w:r>
      <w:r>
        <w:rPr>
          <w:rFonts w:ascii="Arial" w:hAnsi="Arial" w:cs="Arial"/>
        </w:rPr>
        <w:t xml:space="preserve"> </w:t>
      </w:r>
    </w:p>
    <w:p w14:paraId="6601ED58" w14:textId="77777777" w:rsidR="007F7C6F" w:rsidRDefault="007F7C6F" w:rsidP="007F7C6F">
      <w:pPr>
        <w:spacing w:after="0" w:line="240" w:lineRule="auto"/>
        <w:jc w:val="both"/>
        <w:rPr>
          <w:rFonts w:ascii="Arial" w:eastAsia="Times New Roman" w:hAnsi="Arial" w:cs="Arial"/>
        </w:rPr>
      </w:pPr>
      <w:r w:rsidRPr="00E35AE9">
        <w:rPr>
          <w:rFonts w:ascii="Arial" w:eastAsia="Times New Roman" w:hAnsi="Arial" w:cs="Arial"/>
        </w:rPr>
        <w:t xml:space="preserve">The maximum of the </w:t>
      </w:r>
      <w:r>
        <w:rPr>
          <w:rFonts w:ascii="Arial" w:eastAsia="Times New Roman" w:hAnsi="Arial" w:cs="Arial"/>
        </w:rPr>
        <w:t>D</w:t>
      </w:r>
      <w:r w:rsidRPr="00E35AE9">
        <w:rPr>
          <w:rFonts w:ascii="Arial" w:eastAsia="Times New Roman" w:hAnsi="Arial" w:cs="Arial"/>
        </w:rPr>
        <w:t xml:space="preserve">eputy or </w:t>
      </w:r>
      <w:r>
        <w:rPr>
          <w:rFonts w:ascii="Arial" w:eastAsia="Times New Roman" w:hAnsi="Arial" w:cs="Arial"/>
        </w:rPr>
        <w:t>A</w:t>
      </w:r>
      <w:r w:rsidRPr="00E35AE9">
        <w:rPr>
          <w:rFonts w:ascii="Arial" w:eastAsia="Times New Roman" w:hAnsi="Arial" w:cs="Arial"/>
        </w:rPr>
        <w:t xml:space="preserve">ssistant </w:t>
      </w:r>
      <w:r w:rsidR="00F62A15">
        <w:rPr>
          <w:rFonts w:ascii="Arial" w:eastAsia="Times New Roman" w:hAnsi="Arial" w:cs="Arial"/>
        </w:rPr>
        <w:t>Headteacher</w:t>
      </w:r>
      <w:r w:rsidRPr="00E35AE9">
        <w:rPr>
          <w:rFonts w:ascii="Arial" w:eastAsia="Times New Roman" w:hAnsi="Arial" w:cs="Arial"/>
        </w:rPr>
        <w:t xml:space="preserve">’s pay range must not exceed the maximum of the </w:t>
      </w:r>
      <w:r w:rsidR="00F62A15">
        <w:rPr>
          <w:rFonts w:ascii="Arial" w:eastAsia="Times New Roman" w:hAnsi="Arial" w:cs="Arial"/>
        </w:rPr>
        <w:t>Headteacher</w:t>
      </w:r>
      <w:r w:rsidRPr="00E35AE9">
        <w:rPr>
          <w:rFonts w:ascii="Arial" w:eastAsia="Times New Roman" w:hAnsi="Arial" w:cs="Arial"/>
        </w:rPr>
        <w:t xml:space="preserve"> group for the school, calculated in accordance with paragraphs 6 to 8</w:t>
      </w:r>
      <w:r>
        <w:rPr>
          <w:rFonts w:ascii="Arial" w:eastAsia="Times New Roman" w:hAnsi="Arial" w:cs="Arial"/>
        </w:rPr>
        <w:t xml:space="preserve"> of “the Document”</w:t>
      </w:r>
      <w:r w:rsidRPr="00E35AE9">
        <w:rPr>
          <w:rFonts w:ascii="Arial" w:eastAsia="Times New Roman" w:hAnsi="Arial" w:cs="Arial"/>
        </w:rPr>
        <w:t xml:space="preserve">. The pay range for a </w:t>
      </w:r>
      <w:r>
        <w:rPr>
          <w:rFonts w:ascii="Arial" w:eastAsia="Times New Roman" w:hAnsi="Arial" w:cs="Arial"/>
        </w:rPr>
        <w:t>D</w:t>
      </w:r>
      <w:r w:rsidRPr="00E35AE9">
        <w:rPr>
          <w:rFonts w:ascii="Arial" w:eastAsia="Times New Roman" w:hAnsi="Arial" w:cs="Arial"/>
        </w:rPr>
        <w:t xml:space="preserve">eputy or </w:t>
      </w:r>
      <w:r>
        <w:rPr>
          <w:rFonts w:ascii="Arial" w:eastAsia="Times New Roman" w:hAnsi="Arial" w:cs="Arial"/>
        </w:rPr>
        <w:t>A</w:t>
      </w:r>
      <w:r w:rsidRPr="00E35AE9">
        <w:rPr>
          <w:rFonts w:ascii="Arial" w:eastAsia="Times New Roman" w:hAnsi="Arial" w:cs="Arial"/>
        </w:rPr>
        <w:t xml:space="preserve">ssistant </w:t>
      </w:r>
      <w:r w:rsidR="00F62A15">
        <w:rPr>
          <w:rFonts w:ascii="Arial" w:eastAsia="Times New Roman" w:hAnsi="Arial" w:cs="Arial"/>
        </w:rPr>
        <w:t>Headteacher</w:t>
      </w:r>
      <w:r w:rsidRPr="00E35AE9">
        <w:rPr>
          <w:rFonts w:ascii="Arial" w:eastAsia="Times New Roman" w:hAnsi="Arial" w:cs="Arial"/>
        </w:rPr>
        <w:t xml:space="preserve"> should only overlap the </w:t>
      </w:r>
      <w:r w:rsidR="00F62A15">
        <w:rPr>
          <w:rFonts w:ascii="Arial" w:eastAsia="Times New Roman" w:hAnsi="Arial" w:cs="Arial"/>
        </w:rPr>
        <w:t>Headteacher</w:t>
      </w:r>
      <w:r w:rsidRPr="00E35AE9">
        <w:rPr>
          <w:rFonts w:ascii="Arial" w:eastAsia="Times New Roman" w:hAnsi="Arial" w:cs="Arial"/>
        </w:rPr>
        <w:t>’s pay range in exceptional circumstances.</w:t>
      </w:r>
    </w:p>
    <w:p w14:paraId="72FB35E9" w14:textId="77777777" w:rsidR="007F7C6F" w:rsidRDefault="007F7C6F" w:rsidP="007F7C6F">
      <w:pPr>
        <w:spacing w:after="0" w:line="240" w:lineRule="auto"/>
        <w:jc w:val="both"/>
        <w:rPr>
          <w:rFonts w:ascii="Arial" w:eastAsia="Times New Roman" w:hAnsi="Arial" w:cs="Arial"/>
        </w:rPr>
      </w:pPr>
    </w:p>
    <w:p w14:paraId="2A502FE5" w14:textId="77777777" w:rsidR="007F7C6F" w:rsidRPr="00225BB7" w:rsidRDefault="007F7C6F" w:rsidP="007F7C6F">
      <w:pPr>
        <w:pStyle w:val="ListParagraph"/>
        <w:keepNext/>
        <w:spacing w:after="0" w:line="240" w:lineRule="auto"/>
        <w:ind w:left="432"/>
        <w:contextualSpacing w:val="0"/>
        <w:jc w:val="both"/>
        <w:outlineLvl w:val="0"/>
        <w:rPr>
          <w:rFonts w:ascii="Arial" w:eastAsia="Times New Roman" w:hAnsi="Arial" w:cs="Arial"/>
          <w:b/>
          <w:bCs/>
          <w:vanish/>
          <w:szCs w:val="24"/>
        </w:rPr>
      </w:pPr>
    </w:p>
    <w:p w14:paraId="614A2E98" w14:textId="77777777" w:rsidR="007F7C6F" w:rsidRDefault="007F7C6F" w:rsidP="007F7C6F">
      <w:pPr>
        <w:pStyle w:val="Heading2"/>
      </w:pPr>
      <w:r w:rsidRPr="00D333EB">
        <w:t xml:space="preserve">Deputy </w:t>
      </w:r>
      <w:r w:rsidR="00F62A15">
        <w:t>Headteacher</w:t>
      </w:r>
      <w:r w:rsidR="00786EBC">
        <w:t xml:space="preserve"> and Assistant </w:t>
      </w:r>
      <w:r w:rsidR="00F62A15">
        <w:t>Headteacher</w:t>
      </w:r>
      <w:r>
        <w:t xml:space="preserve">’s </w:t>
      </w:r>
      <w:r w:rsidRPr="00D333EB">
        <w:t>Performance</w:t>
      </w:r>
    </w:p>
    <w:p w14:paraId="75EA6537" w14:textId="77777777" w:rsidR="007F7C6F" w:rsidRPr="007F7C6F" w:rsidRDefault="007F7C6F" w:rsidP="007F7C6F">
      <w:pPr>
        <w:spacing w:after="0"/>
      </w:pPr>
    </w:p>
    <w:p w14:paraId="3C39F3AE" w14:textId="77777777" w:rsidR="007F7C6F" w:rsidRPr="00D333EB" w:rsidRDefault="007F7C6F" w:rsidP="007F7C6F">
      <w:pPr>
        <w:pStyle w:val="Heading3"/>
        <w:numPr>
          <w:ilvl w:val="0"/>
          <w:numId w:val="0"/>
        </w:numPr>
        <w:jc w:val="both"/>
      </w:pPr>
      <w:r w:rsidRPr="00584554">
        <w:rPr>
          <w:rFonts w:eastAsiaTheme="minorHAnsi"/>
        </w:rPr>
        <w:t xml:space="preserve">The </w:t>
      </w:r>
      <w:r>
        <w:rPr>
          <w:rFonts w:eastAsiaTheme="minorHAnsi"/>
        </w:rPr>
        <w:t>Pay Committee</w:t>
      </w:r>
      <w:r w:rsidRPr="00584554">
        <w:rPr>
          <w:rFonts w:eastAsiaTheme="minorHAnsi"/>
        </w:rPr>
        <w:t xml:space="preserve"> delegates to the </w:t>
      </w:r>
      <w:r w:rsidR="00F62A15">
        <w:rPr>
          <w:rFonts w:eastAsiaTheme="minorHAnsi"/>
        </w:rPr>
        <w:t>Headteacher</w:t>
      </w:r>
      <w:r w:rsidRPr="00584554">
        <w:rPr>
          <w:rFonts w:eastAsiaTheme="minorHAnsi"/>
        </w:rPr>
        <w:t xml:space="preserve"> the agreement of performance objectives for pay purposes for the </w:t>
      </w:r>
      <w:r>
        <w:rPr>
          <w:rFonts w:eastAsiaTheme="minorHAnsi"/>
        </w:rPr>
        <w:t>D</w:t>
      </w:r>
      <w:r w:rsidRPr="00584554">
        <w:rPr>
          <w:rFonts w:eastAsiaTheme="minorHAnsi"/>
        </w:rPr>
        <w:t xml:space="preserve">eputy </w:t>
      </w:r>
      <w:r w:rsidR="00F62A15">
        <w:rPr>
          <w:rFonts w:eastAsiaTheme="minorHAnsi"/>
        </w:rPr>
        <w:t>Headteacher</w:t>
      </w:r>
      <w:r w:rsidR="00290DB4">
        <w:rPr>
          <w:rFonts w:eastAsiaTheme="minorHAnsi"/>
        </w:rPr>
        <w:t xml:space="preserve"> </w:t>
      </w:r>
      <w:r w:rsidR="00786EBC">
        <w:rPr>
          <w:rFonts w:eastAsiaTheme="minorHAnsi"/>
        </w:rPr>
        <w:t xml:space="preserve">and Assistant </w:t>
      </w:r>
      <w:r w:rsidR="00F62A15">
        <w:rPr>
          <w:rFonts w:eastAsiaTheme="minorHAnsi"/>
        </w:rPr>
        <w:t>Headteacher</w:t>
      </w:r>
      <w:r w:rsidRPr="00584554">
        <w:rPr>
          <w:rFonts w:eastAsiaTheme="minorHAnsi"/>
        </w:rPr>
        <w:t xml:space="preserve">. Objectives will be agreed and reported to the </w:t>
      </w:r>
      <w:r>
        <w:rPr>
          <w:rFonts w:eastAsiaTheme="minorHAnsi"/>
        </w:rPr>
        <w:t>Pay Committee</w:t>
      </w:r>
      <w:r w:rsidRPr="00584554">
        <w:rPr>
          <w:rFonts w:eastAsiaTheme="minorHAnsi"/>
        </w:rPr>
        <w:t xml:space="preserve"> as early as possible in the autumn term. The </w:t>
      </w:r>
      <w:r>
        <w:rPr>
          <w:rFonts w:eastAsiaTheme="minorHAnsi"/>
        </w:rPr>
        <w:t>D</w:t>
      </w:r>
      <w:r w:rsidRPr="00584554">
        <w:rPr>
          <w:rFonts w:eastAsiaTheme="minorHAnsi"/>
        </w:rPr>
        <w:t xml:space="preserve">eputy </w:t>
      </w:r>
      <w:r w:rsidR="00786EBC">
        <w:rPr>
          <w:rFonts w:eastAsiaTheme="minorHAnsi"/>
        </w:rPr>
        <w:t xml:space="preserve">or Assistant </w:t>
      </w:r>
      <w:r w:rsidR="00F62A15">
        <w:rPr>
          <w:rFonts w:eastAsiaTheme="minorHAnsi"/>
        </w:rPr>
        <w:t>Headteacher</w:t>
      </w:r>
      <w:r w:rsidRPr="00584554">
        <w:rPr>
          <w:rFonts w:eastAsiaTheme="minorHAnsi"/>
        </w:rPr>
        <w:t xml:space="preserve"> may agree objectives directly with the </w:t>
      </w:r>
      <w:r>
        <w:rPr>
          <w:rFonts w:eastAsiaTheme="minorHAnsi"/>
        </w:rPr>
        <w:t>Pay Committee</w:t>
      </w:r>
      <w:r w:rsidRPr="00584554">
        <w:rPr>
          <w:rFonts w:eastAsiaTheme="minorHAnsi"/>
        </w:rPr>
        <w:t xml:space="preserve"> where </w:t>
      </w:r>
      <w:r>
        <w:rPr>
          <w:rFonts w:eastAsiaTheme="minorHAnsi"/>
        </w:rPr>
        <w:t xml:space="preserve">an </w:t>
      </w:r>
      <w:r w:rsidRPr="00584554">
        <w:rPr>
          <w:rFonts w:eastAsiaTheme="minorHAnsi"/>
        </w:rPr>
        <w:lastRenderedPageBreak/>
        <w:t xml:space="preserve">agreement between the </w:t>
      </w:r>
      <w:r w:rsidR="00F62A15">
        <w:rPr>
          <w:rFonts w:eastAsiaTheme="minorHAnsi"/>
        </w:rPr>
        <w:t>Headteacher</w:t>
      </w:r>
      <w:r w:rsidRPr="00584554">
        <w:rPr>
          <w:rFonts w:eastAsiaTheme="minorHAnsi"/>
        </w:rPr>
        <w:t xml:space="preserve"> and </w:t>
      </w:r>
      <w:r>
        <w:rPr>
          <w:rFonts w:eastAsiaTheme="minorHAnsi"/>
        </w:rPr>
        <w:t>D</w:t>
      </w:r>
      <w:r w:rsidRPr="00584554">
        <w:rPr>
          <w:rFonts w:eastAsiaTheme="minorHAnsi"/>
        </w:rPr>
        <w:t>eputy</w:t>
      </w:r>
      <w:r>
        <w:rPr>
          <w:rFonts w:eastAsiaTheme="minorHAnsi"/>
        </w:rPr>
        <w:t xml:space="preserve"> </w:t>
      </w:r>
      <w:r w:rsidR="00F62A15">
        <w:rPr>
          <w:rFonts w:eastAsiaTheme="minorHAnsi"/>
        </w:rPr>
        <w:t>Headteacher</w:t>
      </w:r>
      <w:r w:rsidR="00290DB4">
        <w:rPr>
          <w:rFonts w:eastAsiaTheme="minorHAnsi"/>
        </w:rPr>
        <w:t xml:space="preserve"> or </w:t>
      </w:r>
      <w:r w:rsidR="00786EBC">
        <w:rPr>
          <w:rFonts w:eastAsiaTheme="minorHAnsi"/>
        </w:rPr>
        <w:t xml:space="preserve">Assistant </w:t>
      </w:r>
      <w:r w:rsidR="00F62A15">
        <w:rPr>
          <w:rFonts w:eastAsiaTheme="minorHAnsi"/>
        </w:rPr>
        <w:t>Headteacher</w:t>
      </w:r>
      <w:r w:rsidRPr="00584554">
        <w:rPr>
          <w:rFonts w:eastAsiaTheme="minorHAnsi"/>
        </w:rPr>
        <w:t xml:space="preserve"> is not achieved.</w:t>
      </w:r>
      <w:r w:rsidRPr="00584554">
        <w:t xml:space="preserve"> </w:t>
      </w:r>
    </w:p>
    <w:p w14:paraId="16462810" w14:textId="77777777" w:rsidR="007F7C6F" w:rsidRPr="006C32EC" w:rsidRDefault="007F7C6F" w:rsidP="007F7C6F">
      <w:pPr>
        <w:pStyle w:val="Heading3"/>
        <w:numPr>
          <w:ilvl w:val="0"/>
          <w:numId w:val="0"/>
        </w:numPr>
        <w:jc w:val="both"/>
      </w:pPr>
    </w:p>
    <w:p w14:paraId="1C7BBD17" w14:textId="77777777" w:rsidR="007F7C6F" w:rsidRPr="00D333EB" w:rsidRDefault="007F7C6F" w:rsidP="007F7C6F">
      <w:pPr>
        <w:pStyle w:val="Heading3"/>
        <w:numPr>
          <w:ilvl w:val="0"/>
          <w:numId w:val="0"/>
        </w:numPr>
        <w:jc w:val="both"/>
      </w:pPr>
      <w:r w:rsidRPr="00D333EB">
        <w:rPr>
          <w:rFonts w:eastAsiaTheme="minorHAnsi"/>
        </w:rPr>
        <w:t xml:space="preserve">The </w:t>
      </w:r>
      <w:r>
        <w:rPr>
          <w:rFonts w:eastAsiaTheme="minorHAnsi"/>
        </w:rPr>
        <w:t>Pay Committee</w:t>
      </w:r>
      <w:r w:rsidRPr="00584554">
        <w:rPr>
          <w:rFonts w:eastAsiaTheme="minorHAnsi"/>
        </w:rPr>
        <w:t xml:space="preserve"> is aware of the </w:t>
      </w:r>
      <w:r w:rsidR="00F62A15">
        <w:rPr>
          <w:rFonts w:eastAsiaTheme="minorHAnsi"/>
        </w:rPr>
        <w:t>Headteacher</w:t>
      </w:r>
      <w:r w:rsidRPr="00584554">
        <w:rPr>
          <w:rFonts w:eastAsiaTheme="minorHAnsi"/>
        </w:rPr>
        <w:t xml:space="preserve">’s duty to set performance objectives in default of agreement.  This power will only be exercised as a last resort after the appeal procedure has been exhausted. The general appeals procedure will apply. The </w:t>
      </w:r>
      <w:r>
        <w:rPr>
          <w:rFonts w:eastAsiaTheme="minorHAnsi"/>
        </w:rPr>
        <w:t>Deputy</w:t>
      </w:r>
      <w:r w:rsidRPr="00584554">
        <w:rPr>
          <w:rFonts w:eastAsiaTheme="minorHAnsi"/>
        </w:rPr>
        <w:t xml:space="preserve"> </w:t>
      </w:r>
      <w:r w:rsidR="00F62A15">
        <w:rPr>
          <w:rFonts w:eastAsiaTheme="minorHAnsi"/>
        </w:rPr>
        <w:t>Headteacher</w:t>
      </w:r>
      <w:r w:rsidRPr="00584554">
        <w:rPr>
          <w:rFonts w:eastAsiaTheme="minorHAnsi"/>
        </w:rPr>
        <w:t xml:space="preserve"> is entitled to submit a written statement, commenting on any objectives set, which will be </w:t>
      </w:r>
      <w:proofErr w:type="gramStart"/>
      <w:r w:rsidRPr="00584554">
        <w:rPr>
          <w:rFonts w:eastAsiaTheme="minorHAnsi"/>
        </w:rPr>
        <w:t>taken into account</w:t>
      </w:r>
      <w:proofErr w:type="gramEnd"/>
      <w:r w:rsidRPr="00584554">
        <w:rPr>
          <w:rFonts w:eastAsiaTheme="minorHAnsi"/>
        </w:rPr>
        <w:t xml:space="preserve"> at the time of the review.</w:t>
      </w:r>
    </w:p>
    <w:p w14:paraId="5211D593" w14:textId="77777777" w:rsidR="007F7C6F" w:rsidRPr="006C32EC" w:rsidRDefault="007F7C6F" w:rsidP="007F7C6F">
      <w:pPr>
        <w:pStyle w:val="Heading2"/>
        <w:numPr>
          <w:ilvl w:val="0"/>
          <w:numId w:val="0"/>
        </w:numPr>
        <w:ind w:left="576"/>
        <w:jc w:val="both"/>
        <w:rPr>
          <w:rFonts w:cs="Arial"/>
          <w:szCs w:val="22"/>
        </w:rPr>
      </w:pPr>
    </w:p>
    <w:p w14:paraId="113B476A" w14:textId="77777777" w:rsidR="007F7C6F" w:rsidRPr="00D333EB" w:rsidRDefault="007F7C6F" w:rsidP="007F7C6F">
      <w:pPr>
        <w:pStyle w:val="Heading3"/>
        <w:numPr>
          <w:ilvl w:val="0"/>
          <w:numId w:val="0"/>
        </w:numPr>
        <w:jc w:val="both"/>
      </w:pPr>
      <w:r w:rsidRPr="00D333EB">
        <w:rPr>
          <w:rFonts w:eastAsiaTheme="minorHAnsi"/>
        </w:rPr>
        <w:t xml:space="preserve">The </w:t>
      </w:r>
      <w:r w:rsidR="00F62A15">
        <w:rPr>
          <w:rFonts w:eastAsiaTheme="minorHAnsi"/>
        </w:rPr>
        <w:t>Headteacher</w:t>
      </w:r>
      <w:r w:rsidRPr="00584554">
        <w:rPr>
          <w:rFonts w:eastAsiaTheme="minorHAnsi"/>
        </w:rPr>
        <w:t xml:space="preserve"> will review the performance of the </w:t>
      </w:r>
      <w:r>
        <w:rPr>
          <w:rFonts w:eastAsiaTheme="minorHAnsi"/>
        </w:rPr>
        <w:t xml:space="preserve">Deputy </w:t>
      </w:r>
      <w:r w:rsidR="00F62A15">
        <w:rPr>
          <w:rFonts w:eastAsiaTheme="minorHAnsi"/>
        </w:rPr>
        <w:t>Headteacher</w:t>
      </w:r>
      <w:r w:rsidRPr="00584554">
        <w:rPr>
          <w:rFonts w:eastAsiaTheme="minorHAnsi"/>
        </w:rPr>
        <w:t xml:space="preserve"> </w:t>
      </w:r>
      <w:r w:rsidR="00DA6A35">
        <w:rPr>
          <w:rFonts w:eastAsiaTheme="minorHAnsi"/>
        </w:rPr>
        <w:t xml:space="preserve">and Assistant </w:t>
      </w:r>
      <w:r w:rsidR="00F62A15">
        <w:rPr>
          <w:rFonts w:eastAsiaTheme="minorHAnsi"/>
        </w:rPr>
        <w:t>Headteacher</w:t>
      </w:r>
      <w:r w:rsidR="00DA6A35">
        <w:rPr>
          <w:rFonts w:eastAsiaTheme="minorHAnsi"/>
        </w:rPr>
        <w:t xml:space="preserve"> </w:t>
      </w:r>
      <w:r w:rsidRPr="00584554">
        <w:rPr>
          <w:rFonts w:eastAsiaTheme="minorHAnsi"/>
        </w:rPr>
        <w:t xml:space="preserve">against the performance objectives and </w:t>
      </w:r>
      <w:r>
        <w:rPr>
          <w:rFonts w:eastAsiaTheme="minorHAnsi"/>
        </w:rPr>
        <w:t xml:space="preserve">the Pay Committee will </w:t>
      </w:r>
      <w:r w:rsidRPr="00584554">
        <w:rPr>
          <w:rFonts w:eastAsiaTheme="minorHAnsi"/>
        </w:rPr>
        <w:t>award up to two points where objectives are met.</w:t>
      </w:r>
    </w:p>
    <w:p w14:paraId="2A2F6D46" w14:textId="77777777" w:rsidR="007F7C6F" w:rsidRPr="007F7C6F" w:rsidRDefault="007F7C6F" w:rsidP="007F7C6F">
      <w:pPr>
        <w:spacing w:after="0"/>
      </w:pPr>
      <w:bookmarkStart w:id="31" w:name="_Assistant_Head_Teacher’s"/>
      <w:bookmarkStart w:id="32" w:name="assistant"/>
      <w:bookmarkEnd w:id="31"/>
      <w:bookmarkEnd w:id="32"/>
    </w:p>
    <w:p w14:paraId="097661DB" w14:textId="45458D71" w:rsidR="004B6174" w:rsidRDefault="004B6174" w:rsidP="004B6174">
      <w:pPr>
        <w:pStyle w:val="Heading1"/>
        <w:numPr>
          <w:ilvl w:val="0"/>
          <w:numId w:val="0"/>
        </w:numPr>
        <w:rPr>
          <w:color w:val="0000FF"/>
          <w:szCs w:val="22"/>
        </w:rPr>
      </w:pPr>
      <w:r w:rsidRPr="00D333EB">
        <w:rPr>
          <w:color w:val="0000FF"/>
          <w:szCs w:val="22"/>
        </w:rPr>
        <w:t xml:space="preserve">SECTION </w:t>
      </w:r>
      <w:r w:rsidR="00DB027A">
        <w:rPr>
          <w:color w:val="0000FF"/>
          <w:szCs w:val="22"/>
        </w:rPr>
        <w:t>TWO</w:t>
      </w:r>
      <w:r w:rsidRPr="00584554">
        <w:rPr>
          <w:color w:val="0000FF"/>
          <w:szCs w:val="22"/>
        </w:rPr>
        <w:t xml:space="preserve"> – </w:t>
      </w:r>
      <w:r>
        <w:rPr>
          <w:color w:val="0000FF"/>
          <w:szCs w:val="22"/>
        </w:rPr>
        <w:t>ALL TEACHERS BELOW THE LEADERSHIP GROUP</w:t>
      </w:r>
    </w:p>
    <w:p w14:paraId="1D94B8D2" w14:textId="77777777" w:rsidR="004B6174" w:rsidRPr="006620B1" w:rsidRDefault="004B6174" w:rsidP="006620B1">
      <w:pPr>
        <w:spacing w:after="120"/>
        <w:ind w:right="4"/>
        <w:jc w:val="both"/>
        <w:rPr>
          <w:rFonts w:ascii="Arial" w:hAnsi="Arial" w:cs="Arial"/>
          <w:b/>
          <w:i/>
          <w:u w:val="single"/>
        </w:rPr>
      </w:pPr>
    </w:p>
    <w:p w14:paraId="6D8314D9" w14:textId="77777777" w:rsidR="00977C9B" w:rsidRDefault="00977C9B" w:rsidP="00977C9B">
      <w:pPr>
        <w:pStyle w:val="Heading1"/>
      </w:pPr>
      <w:bookmarkStart w:id="33" w:name="_Leading_Practitioners"/>
      <w:bookmarkEnd w:id="33"/>
      <w:r w:rsidRPr="00831BF3">
        <w:t>Leading Practitioners</w:t>
      </w:r>
    </w:p>
    <w:p w14:paraId="58C3AA63" w14:textId="77777777" w:rsidR="00977C9B" w:rsidRPr="00977C9B" w:rsidRDefault="00977C9B" w:rsidP="00977C9B">
      <w:pPr>
        <w:spacing w:after="0"/>
      </w:pPr>
    </w:p>
    <w:p w14:paraId="656C84FC" w14:textId="77777777" w:rsidR="00977C9B" w:rsidRPr="00113E4A" w:rsidRDefault="00977C9B" w:rsidP="00977C9B">
      <w:pPr>
        <w:pStyle w:val="Footer"/>
        <w:jc w:val="both"/>
        <w:rPr>
          <w:rFonts w:ascii="Arial" w:eastAsia="Times New Roman" w:hAnsi="Arial" w:cs="Arial"/>
        </w:rPr>
      </w:pPr>
      <w:r>
        <w:rPr>
          <w:b/>
        </w:rPr>
        <w:tab/>
      </w:r>
      <w:r w:rsidRPr="00113E4A">
        <w:rPr>
          <w:rFonts w:ascii="Arial" w:hAnsi="Arial" w:cs="Arial"/>
        </w:rPr>
        <w:t>In this</w:t>
      </w:r>
      <w:r w:rsidRPr="00113E4A">
        <w:rPr>
          <w:rFonts w:ascii="Arial" w:hAnsi="Arial" w:cs="Arial"/>
          <w:b/>
        </w:rPr>
        <w:t xml:space="preserve"> </w:t>
      </w:r>
      <w:r w:rsidRPr="00113E4A">
        <w:rPr>
          <w:rFonts w:ascii="Arial" w:hAnsi="Arial" w:cs="Arial"/>
        </w:rPr>
        <w:t>school</w:t>
      </w:r>
      <w:r w:rsidRPr="00113E4A">
        <w:rPr>
          <w:rFonts w:ascii="Arial" w:hAnsi="Arial" w:cs="Arial"/>
          <w:b/>
        </w:rPr>
        <w:t xml:space="preserve"> </w:t>
      </w:r>
      <w:r w:rsidRPr="00113E4A">
        <w:rPr>
          <w:rFonts w:ascii="Arial" w:eastAsia="Times New Roman" w:hAnsi="Arial" w:cs="Arial"/>
        </w:rPr>
        <w:t>Leading Practitioners will be qualified teachers employed to model and lead the improvement of teaching skills across the school. Additional duties will be set out in the job description of the Leading Practitioner and will include:</w:t>
      </w:r>
    </w:p>
    <w:p w14:paraId="0F369C67" w14:textId="77777777" w:rsidR="00977C9B" w:rsidRPr="00113E4A" w:rsidRDefault="00977C9B" w:rsidP="00977C9B">
      <w:pPr>
        <w:spacing w:after="0" w:line="240" w:lineRule="auto"/>
        <w:jc w:val="both"/>
        <w:rPr>
          <w:rFonts w:ascii="Arial" w:eastAsia="Times New Roman" w:hAnsi="Arial" w:cs="Arial"/>
        </w:rPr>
      </w:pPr>
    </w:p>
    <w:p w14:paraId="3D1AE1A0" w14:textId="77777777" w:rsidR="00977C9B" w:rsidRPr="00113E4A" w:rsidRDefault="00977C9B" w:rsidP="00EE1B59">
      <w:pPr>
        <w:numPr>
          <w:ilvl w:val="0"/>
          <w:numId w:val="26"/>
        </w:numPr>
        <w:spacing w:after="0" w:line="240" w:lineRule="auto"/>
        <w:jc w:val="both"/>
        <w:rPr>
          <w:rFonts w:ascii="Arial" w:eastAsia="Times New Roman" w:hAnsi="Arial" w:cs="Arial"/>
        </w:rPr>
      </w:pPr>
      <w:r w:rsidRPr="00113E4A">
        <w:rPr>
          <w:rFonts w:ascii="Arial" w:eastAsia="Times New Roman" w:hAnsi="Arial" w:cs="Arial"/>
        </w:rPr>
        <w:t xml:space="preserve">A leadership role in developing, implementing and evaluating policies and practices in the school that contribute to school </w:t>
      </w:r>
      <w:proofErr w:type="gramStart"/>
      <w:r w:rsidRPr="00113E4A">
        <w:rPr>
          <w:rFonts w:ascii="Arial" w:eastAsia="Times New Roman" w:hAnsi="Arial" w:cs="Arial"/>
        </w:rPr>
        <w:t>improvement;</w:t>
      </w:r>
      <w:proofErr w:type="gramEnd"/>
      <w:r w:rsidRPr="00113E4A">
        <w:rPr>
          <w:rFonts w:ascii="Arial" w:eastAsia="Times New Roman" w:hAnsi="Arial" w:cs="Arial"/>
        </w:rPr>
        <w:t xml:space="preserve"> </w:t>
      </w:r>
    </w:p>
    <w:p w14:paraId="4B4E9888" w14:textId="77777777" w:rsidR="00977C9B" w:rsidRPr="00113E4A" w:rsidRDefault="00977C9B" w:rsidP="00EE1B59">
      <w:pPr>
        <w:numPr>
          <w:ilvl w:val="0"/>
          <w:numId w:val="26"/>
        </w:numPr>
        <w:spacing w:after="0" w:line="240" w:lineRule="auto"/>
        <w:jc w:val="both"/>
        <w:rPr>
          <w:rFonts w:ascii="Arial" w:eastAsia="Times New Roman" w:hAnsi="Arial" w:cs="Arial"/>
        </w:rPr>
      </w:pPr>
      <w:r w:rsidRPr="00113E4A">
        <w:rPr>
          <w:rFonts w:ascii="Arial" w:eastAsia="Times New Roman" w:hAnsi="Arial" w:cs="Arial"/>
        </w:rPr>
        <w:t>The improvement of teaching within school (</w:t>
      </w:r>
      <w:r w:rsidRPr="00113E4A">
        <w:rPr>
          <w:rFonts w:ascii="Arial" w:eastAsia="Times New Roman" w:hAnsi="Arial" w:cs="Arial"/>
          <w:i/>
        </w:rPr>
        <w:t>and the wider school community</w:t>
      </w:r>
      <w:r w:rsidRPr="00113E4A">
        <w:rPr>
          <w:rFonts w:ascii="Arial" w:eastAsia="Times New Roman" w:hAnsi="Arial" w:cs="Arial"/>
        </w:rPr>
        <w:t xml:space="preserve">) which impact significantly on pupil </w:t>
      </w:r>
      <w:proofErr w:type="gramStart"/>
      <w:r w:rsidRPr="00113E4A">
        <w:rPr>
          <w:rFonts w:ascii="Arial" w:eastAsia="Times New Roman" w:hAnsi="Arial" w:cs="Arial"/>
        </w:rPr>
        <w:t>progress;</w:t>
      </w:r>
      <w:proofErr w:type="gramEnd"/>
    </w:p>
    <w:p w14:paraId="213E7858" w14:textId="77777777" w:rsidR="00977C9B" w:rsidRPr="00113E4A" w:rsidRDefault="00977C9B" w:rsidP="00EE1B59">
      <w:pPr>
        <w:numPr>
          <w:ilvl w:val="0"/>
          <w:numId w:val="26"/>
        </w:numPr>
        <w:spacing w:after="0" w:line="240" w:lineRule="auto"/>
        <w:jc w:val="both"/>
        <w:rPr>
          <w:rFonts w:ascii="Arial" w:eastAsia="Times New Roman" w:hAnsi="Arial" w:cs="Arial"/>
        </w:rPr>
      </w:pPr>
      <w:r w:rsidRPr="00113E4A">
        <w:rPr>
          <w:rFonts w:ascii="Arial" w:eastAsia="Times New Roman" w:hAnsi="Arial" w:cs="Arial"/>
        </w:rPr>
        <w:t>Improving the effectiveness of staff and colleagues, particularly in relation to specific areas such as (</w:t>
      </w:r>
      <w:r w:rsidRPr="00113E4A">
        <w:rPr>
          <w:rFonts w:ascii="Arial" w:eastAsia="Times New Roman" w:hAnsi="Arial" w:cs="Arial"/>
          <w:i/>
        </w:rPr>
        <w:t>insert).</w:t>
      </w:r>
    </w:p>
    <w:p w14:paraId="749B80C3" w14:textId="77777777" w:rsidR="00977C9B" w:rsidRPr="00113E4A" w:rsidRDefault="00977C9B" w:rsidP="00977C9B">
      <w:pPr>
        <w:spacing w:after="0" w:line="240" w:lineRule="auto"/>
        <w:jc w:val="both"/>
        <w:rPr>
          <w:rFonts w:ascii="Arial" w:eastAsia="Times New Roman" w:hAnsi="Arial" w:cs="Arial"/>
        </w:rPr>
      </w:pPr>
    </w:p>
    <w:p w14:paraId="0CA7ACE8" w14:textId="42ED5C55" w:rsidR="00977C9B" w:rsidRPr="00113E4A" w:rsidRDefault="00977C9B" w:rsidP="00977C9B">
      <w:pPr>
        <w:spacing w:after="0" w:line="240" w:lineRule="auto"/>
        <w:jc w:val="both"/>
        <w:rPr>
          <w:rFonts w:ascii="Arial" w:eastAsia="Times New Roman" w:hAnsi="Arial" w:cs="Arial"/>
        </w:rPr>
      </w:pPr>
      <w:r w:rsidRPr="00113E4A">
        <w:rPr>
          <w:rFonts w:ascii="Arial" w:eastAsia="Times New Roman" w:hAnsi="Arial" w:cs="Arial"/>
        </w:rPr>
        <w:t xml:space="preserve">The individual post range will be determined for each post within the minimum and maximum of the pay range as set out </w:t>
      </w:r>
      <w:r w:rsidR="002A1FFD">
        <w:rPr>
          <w:rFonts w:ascii="Arial" w:eastAsia="Times New Roman" w:hAnsi="Arial" w:cs="Arial"/>
        </w:rPr>
        <w:t xml:space="preserve">in </w:t>
      </w:r>
      <w:r w:rsidR="002A1FFD" w:rsidRPr="006F20E3">
        <w:rPr>
          <w:rFonts w:ascii="Arial" w:eastAsia="Times New Roman" w:hAnsi="Arial" w:cs="Arial"/>
        </w:rPr>
        <w:t xml:space="preserve">Appendix </w:t>
      </w:r>
      <w:r w:rsidR="006F20E3">
        <w:rPr>
          <w:rFonts w:ascii="Arial" w:eastAsia="Times New Roman" w:hAnsi="Arial" w:cs="Arial"/>
        </w:rPr>
        <w:t>5</w:t>
      </w:r>
      <w:r w:rsidRPr="00113E4A">
        <w:rPr>
          <w:rFonts w:ascii="Arial" w:eastAsia="Times New Roman" w:hAnsi="Arial" w:cs="Arial"/>
        </w:rPr>
        <w:t xml:space="preserve">: </w:t>
      </w:r>
    </w:p>
    <w:p w14:paraId="17A101B2" w14:textId="77777777" w:rsidR="00251ABB" w:rsidRDefault="00251ABB" w:rsidP="00977C9B">
      <w:pPr>
        <w:spacing w:after="0" w:line="240" w:lineRule="auto"/>
        <w:jc w:val="both"/>
        <w:rPr>
          <w:rFonts w:ascii="Arial" w:eastAsia="Times New Roman" w:hAnsi="Arial" w:cs="Arial"/>
          <w:highlight w:val="yellow"/>
        </w:rPr>
      </w:pPr>
    </w:p>
    <w:p w14:paraId="7119D41A" w14:textId="77777777" w:rsidR="00977C9B" w:rsidRDefault="00977C9B" w:rsidP="00977C9B">
      <w:pPr>
        <w:tabs>
          <w:tab w:val="left" w:pos="5145"/>
        </w:tabs>
        <w:spacing w:after="0" w:line="240" w:lineRule="auto"/>
        <w:jc w:val="both"/>
        <w:rPr>
          <w:rFonts w:ascii="Arial" w:hAnsi="Arial" w:cs="Arial"/>
        </w:rPr>
      </w:pPr>
    </w:p>
    <w:p w14:paraId="0BE7989A" w14:textId="76845A0F" w:rsidR="007F7C6F" w:rsidRDefault="001F5B3C" w:rsidP="00977C9B">
      <w:pPr>
        <w:pStyle w:val="Heading1"/>
      </w:pPr>
      <w:r>
        <w:t xml:space="preserve"> </w:t>
      </w:r>
      <w:bookmarkStart w:id="34" w:name="_Pay_and_Conditions"/>
      <w:bookmarkStart w:id="35" w:name="_SECTION_THREE_–"/>
      <w:bookmarkStart w:id="36" w:name="determination"/>
      <w:bookmarkStart w:id="37" w:name="_Toc360201790"/>
      <w:bookmarkEnd w:id="34"/>
      <w:bookmarkEnd w:id="35"/>
      <w:bookmarkEnd w:id="36"/>
      <w:r w:rsidR="00CC11F0">
        <w:t xml:space="preserve">General </w:t>
      </w:r>
      <w:r w:rsidR="007F7C6F" w:rsidRPr="00D333EB">
        <w:t>Pay and Conditions</w:t>
      </w:r>
      <w:bookmarkEnd w:id="37"/>
    </w:p>
    <w:p w14:paraId="4ED602A4" w14:textId="77777777" w:rsidR="00977C9B" w:rsidRPr="00977C9B" w:rsidRDefault="00977C9B" w:rsidP="00977C9B">
      <w:pPr>
        <w:spacing w:after="0"/>
      </w:pPr>
    </w:p>
    <w:p w14:paraId="03303E59" w14:textId="77777777" w:rsidR="007F7C6F" w:rsidRPr="00D333EB" w:rsidRDefault="007F7C6F" w:rsidP="007F7C6F">
      <w:pPr>
        <w:pStyle w:val="Heading2"/>
        <w:numPr>
          <w:ilvl w:val="0"/>
          <w:numId w:val="0"/>
        </w:numPr>
        <w:jc w:val="both"/>
        <w:rPr>
          <w:rFonts w:cs="Arial"/>
          <w:szCs w:val="22"/>
        </w:rPr>
      </w:pPr>
      <w:r w:rsidRPr="00D333EB">
        <w:rPr>
          <w:rFonts w:cs="Arial"/>
          <w:b w:val="0"/>
          <w:szCs w:val="22"/>
        </w:rPr>
        <w:t xml:space="preserve">All teachers </w:t>
      </w:r>
      <w:r>
        <w:rPr>
          <w:rFonts w:cs="Arial"/>
          <w:b w:val="0"/>
          <w:szCs w:val="22"/>
        </w:rPr>
        <w:t xml:space="preserve">in this </w:t>
      </w:r>
      <w:r w:rsidRPr="00D333EB">
        <w:rPr>
          <w:rFonts w:cs="Arial"/>
          <w:b w:val="0"/>
          <w:szCs w:val="22"/>
        </w:rPr>
        <w:t>school</w:t>
      </w:r>
      <w:r>
        <w:rPr>
          <w:rFonts w:cs="Arial"/>
          <w:b w:val="0"/>
          <w:szCs w:val="22"/>
        </w:rPr>
        <w:t xml:space="preserve"> will be</w:t>
      </w:r>
      <w:r w:rsidRPr="00D333EB">
        <w:rPr>
          <w:rFonts w:cs="Arial"/>
          <w:b w:val="0"/>
          <w:szCs w:val="22"/>
        </w:rPr>
        <w:t xml:space="preserve"> paid in accordance with the statutory provisions of the School Teachers’ Pay and Conditions Document (</w:t>
      </w:r>
      <w:r>
        <w:rPr>
          <w:rFonts w:cs="Arial"/>
          <w:b w:val="0"/>
          <w:szCs w:val="22"/>
        </w:rPr>
        <w:t>hereafter referred to as ‘</w:t>
      </w:r>
      <w:r w:rsidRPr="00D333EB">
        <w:rPr>
          <w:rFonts w:cs="Arial"/>
          <w:b w:val="0"/>
          <w:szCs w:val="22"/>
        </w:rPr>
        <w:t>the Document</w:t>
      </w:r>
      <w:r>
        <w:rPr>
          <w:rFonts w:cs="Arial"/>
          <w:b w:val="0"/>
          <w:szCs w:val="22"/>
        </w:rPr>
        <w:t>’</w:t>
      </w:r>
      <w:r w:rsidRPr="00D333EB">
        <w:rPr>
          <w:rFonts w:cs="Arial"/>
          <w:b w:val="0"/>
          <w:szCs w:val="22"/>
        </w:rPr>
        <w:t>) which</w:t>
      </w:r>
      <w:r w:rsidRPr="00584554">
        <w:rPr>
          <w:rFonts w:cs="Arial"/>
          <w:b w:val="0"/>
          <w:szCs w:val="22"/>
        </w:rPr>
        <w:t xml:space="preserve"> is updated each September</w:t>
      </w:r>
      <w:r>
        <w:rPr>
          <w:rFonts w:cs="Arial"/>
          <w:b w:val="0"/>
          <w:szCs w:val="22"/>
        </w:rPr>
        <w:t xml:space="preserve"> and</w:t>
      </w:r>
      <w:r w:rsidRPr="00584554">
        <w:rPr>
          <w:rFonts w:cs="Arial"/>
          <w:b w:val="0"/>
          <w:szCs w:val="22"/>
        </w:rPr>
        <w:t xml:space="preserve">, </w:t>
      </w:r>
      <w:r>
        <w:rPr>
          <w:rFonts w:cs="Arial"/>
          <w:b w:val="0"/>
          <w:szCs w:val="22"/>
        </w:rPr>
        <w:t xml:space="preserve">Conditions of Service for School Teachers in England </w:t>
      </w:r>
      <w:r w:rsidRPr="00E00556">
        <w:rPr>
          <w:rFonts w:cs="Arial"/>
          <w:b w:val="0"/>
          <w:strike/>
          <w:szCs w:val="22"/>
        </w:rPr>
        <w:t>and Wales</w:t>
      </w:r>
      <w:r>
        <w:rPr>
          <w:rFonts w:cs="Arial"/>
          <w:b w:val="0"/>
          <w:szCs w:val="22"/>
        </w:rPr>
        <w:t xml:space="preserve"> (</w:t>
      </w:r>
      <w:r w:rsidRPr="00584554">
        <w:rPr>
          <w:rFonts w:cs="Arial"/>
          <w:b w:val="0"/>
          <w:szCs w:val="22"/>
        </w:rPr>
        <w:t>the Burgundy</w:t>
      </w:r>
      <w:r>
        <w:rPr>
          <w:rFonts w:cs="Arial"/>
          <w:b w:val="0"/>
          <w:szCs w:val="22"/>
        </w:rPr>
        <w:t xml:space="preserve"> Book).</w:t>
      </w:r>
    </w:p>
    <w:p w14:paraId="6CD49DF8" w14:textId="77777777" w:rsidR="007F7C6F" w:rsidRPr="00C444B8" w:rsidRDefault="007F7C6F" w:rsidP="007F7C6F">
      <w:pPr>
        <w:pStyle w:val="Heading2"/>
        <w:numPr>
          <w:ilvl w:val="0"/>
          <w:numId w:val="0"/>
        </w:numPr>
        <w:jc w:val="both"/>
        <w:rPr>
          <w:rFonts w:cs="Arial"/>
          <w:szCs w:val="22"/>
        </w:rPr>
      </w:pPr>
    </w:p>
    <w:p w14:paraId="33BD116F" w14:textId="77777777" w:rsidR="007F7C6F" w:rsidRPr="00113E4A" w:rsidRDefault="007F7C6F" w:rsidP="007F7C6F">
      <w:pPr>
        <w:pStyle w:val="Heading2"/>
        <w:numPr>
          <w:ilvl w:val="0"/>
          <w:numId w:val="0"/>
        </w:numPr>
        <w:jc w:val="both"/>
        <w:rPr>
          <w:rFonts w:cs="Arial"/>
          <w:szCs w:val="22"/>
        </w:rPr>
      </w:pPr>
      <w:r w:rsidRPr="00D333EB">
        <w:rPr>
          <w:rFonts w:cs="Arial"/>
          <w:b w:val="0"/>
          <w:szCs w:val="22"/>
        </w:rPr>
        <w:t xml:space="preserve">Classroom teachers will be paid in accordance with </w:t>
      </w:r>
      <w:r w:rsidRPr="00113E4A">
        <w:rPr>
          <w:rFonts w:cs="Arial"/>
          <w:b w:val="0"/>
          <w:szCs w:val="22"/>
        </w:rPr>
        <w:t xml:space="preserve">paragraphs </w:t>
      </w:r>
      <w:r w:rsidR="00EE6091" w:rsidRPr="00113E4A">
        <w:rPr>
          <w:rFonts w:cs="Arial"/>
          <w:b w:val="0"/>
          <w:szCs w:val="22"/>
        </w:rPr>
        <w:t>1</w:t>
      </w:r>
      <w:r w:rsidR="00EE6091">
        <w:rPr>
          <w:rFonts w:cs="Arial"/>
          <w:b w:val="0"/>
          <w:szCs w:val="22"/>
        </w:rPr>
        <w:t>3</w:t>
      </w:r>
      <w:r w:rsidRPr="00113E4A">
        <w:rPr>
          <w:rFonts w:cs="Arial"/>
          <w:b w:val="0"/>
          <w:szCs w:val="22"/>
        </w:rPr>
        <w:t xml:space="preserve">.1 to 15.4 of “the Document” and, where applicable, paragraphs 20.1 to 20.5 (teaching and learning responsibilities), </w:t>
      </w:r>
      <w:r w:rsidRPr="00113E4A">
        <w:rPr>
          <w:rFonts w:cs="Arial"/>
          <w:b w:val="0"/>
          <w:szCs w:val="22"/>
        </w:rPr>
        <w:lastRenderedPageBreak/>
        <w:t>paragraphs 21.1 to 21.4 (special educational needs allowances).and paragraphs 27.1 and 27.3 (recruitment and retention incentives)</w:t>
      </w:r>
      <w:r>
        <w:rPr>
          <w:rFonts w:cs="Arial"/>
          <w:b w:val="0"/>
          <w:szCs w:val="22"/>
        </w:rPr>
        <w:t xml:space="preserve"> of “the Document”.</w:t>
      </w:r>
    </w:p>
    <w:p w14:paraId="77528DBD" w14:textId="77777777" w:rsidR="007F7C6F" w:rsidRPr="00113E4A" w:rsidRDefault="007F7C6F" w:rsidP="007F7C6F">
      <w:pPr>
        <w:pStyle w:val="Heading2"/>
        <w:numPr>
          <w:ilvl w:val="0"/>
          <w:numId w:val="0"/>
        </w:numPr>
        <w:jc w:val="both"/>
        <w:rPr>
          <w:rFonts w:cs="Arial"/>
          <w:b w:val="0"/>
          <w:szCs w:val="22"/>
        </w:rPr>
      </w:pPr>
    </w:p>
    <w:p w14:paraId="35147144" w14:textId="77777777" w:rsidR="007F7C6F" w:rsidRPr="00B96809" w:rsidRDefault="007F7C6F" w:rsidP="007F7C6F">
      <w:pPr>
        <w:pStyle w:val="Heading2"/>
        <w:numPr>
          <w:ilvl w:val="0"/>
          <w:numId w:val="0"/>
        </w:numPr>
        <w:jc w:val="both"/>
        <w:rPr>
          <w:rFonts w:cs="Arial"/>
          <w:b w:val="0"/>
          <w:szCs w:val="22"/>
        </w:rPr>
      </w:pPr>
      <w:r w:rsidRPr="00113E4A">
        <w:rPr>
          <w:rFonts w:cs="Arial"/>
          <w:b w:val="0"/>
          <w:szCs w:val="22"/>
        </w:rPr>
        <w:t xml:space="preserve">The teachers' pay scale is a two-tier system of a main and upper pay range; before any teacher can access </w:t>
      </w:r>
      <w:r w:rsidRPr="00B96809">
        <w:rPr>
          <w:rFonts w:cs="Arial"/>
          <w:b w:val="0"/>
          <w:szCs w:val="22"/>
        </w:rPr>
        <w:t xml:space="preserve">the upper pay </w:t>
      </w:r>
      <w:proofErr w:type="gramStart"/>
      <w:r w:rsidRPr="00B96809">
        <w:rPr>
          <w:rFonts w:cs="Arial"/>
          <w:b w:val="0"/>
          <w:szCs w:val="22"/>
        </w:rPr>
        <w:t>range</w:t>
      </w:r>
      <w:proofErr w:type="gramEnd"/>
      <w:r w:rsidRPr="00B96809">
        <w:rPr>
          <w:rFonts w:cs="Arial"/>
          <w:b w:val="0"/>
          <w:szCs w:val="22"/>
        </w:rPr>
        <w:t xml:space="preserve"> they will have to pass the performance 'threshold' in accordance with paragraphs 14.1 to 15.4 of “the Document”.</w:t>
      </w:r>
    </w:p>
    <w:p w14:paraId="6C49FCDE" w14:textId="77777777" w:rsidR="007F7C6F" w:rsidRPr="00B96809" w:rsidRDefault="007F7C6F" w:rsidP="007F7C6F">
      <w:pPr>
        <w:pStyle w:val="Heading2"/>
        <w:numPr>
          <w:ilvl w:val="0"/>
          <w:numId w:val="0"/>
        </w:numPr>
        <w:jc w:val="both"/>
        <w:rPr>
          <w:rFonts w:cs="Arial"/>
          <w:b w:val="0"/>
          <w:szCs w:val="22"/>
        </w:rPr>
      </w:pPr>
    </w:p>
    <w:p w14:paraId="6D76AF35" w14:textId="77777777" w:rsidR="007F7C6F" w:rsidRPr="00B96809" w:rsidRDefault="007F7C6F" w:rsidP="007F7C6F">
      <w:pPr>
        <w:pStyle w:val="Heading2"/>
        <w:numPr>
          <w:ilvl w:val="0"/>
          <w:numId w:val="0"/>
        </w:numPr>
        <w:ind w:right="72"/>
        <w:jc w:val="both"/>
        <w:rPr>
          <w:rFonts w:cs="Arial"/>
          <w:b w:val="0"/>
          <w:szCs w:val="22"/>
        </w:rPr>
      </w:pPr>
      <w:r w:rsidRPr="00B96809">
        <w:rPr>
          <w:rFonts w:cs="Arial"/>
          <w:b w:val="0"/>
          <w:szCs w:val="22"/>
        </w:rPr>
        <w:t>The Pay Committee will pay teachers on the Outer London Scale which incorporates the appropriate London Area Allowance.</w:t>
      </w:r>
    </w:p>
    <w:p w14:paraId="7D2C6715" w14:textId="77777777" w:rsidR="000A5DBE" w:rsidRPr="00B96809" w:rsidRDefault="000A5DBE" w:rsidP="00B5013D">
      <w:pPr>
        <w:spacing w:after="0"/>
      </w:pPr>
    </w:p>
    <w:p w14:paraId="2B7B80F3" w14:textId="39A0BCC1" w:rsidR="007F7C6F" w:rsidRDefault="007F7C6F" w:rsidP="00977C9B">
      <w:pPr>
        <w:pStyle w:val="Heading1"/>
      </w:pPr>
      <w:bookmarkStart w:id="38" w:name="payaward"/>
      <w:bookmarkStart w:id="39" w:name="_Pay_Award_2015"/>
      <w:bookmarkEnd w:id="38"/>
      <w:bookmarkEnd w:id="39"/>
      <w:r w:rsidRPr="00B96809">
        <w:t xml:space="preserve">Pay Award </w:t>
      </w:r>
      <w:r w:rsidR="006043B4">
        <w:t>202</w:t>
      </w:r>
      <w:r w:rsidR="00642119">
        <w:t>4</w:t>
      </w:r>
    </w:p>
    <w:p w14:paraId="3E8AFD28" w14:textId="77777777" w:rsidR="0069688F" w:rsidRPr="0069688F" w:rsidRDefault="0069688F" w:rsidP="0069688F"/>
    <w:p w14:paraId="6F8B837A" w14:textId="73ADF10A" w:rsidR="00272396" w:rsidRPr="00272396" w:rsidRDefault="00272396" w:rsidP="00F51E62">
      <w:pPr>
        <w:jc w:val="both"/>
        <w:rPr>
          <w:rFonts w:ascii="Arial" w:hAnsi="Arial" w:cs="Arial"/>
        </w:rPr>
      </w:pPr>
      <w:r>
        <w:rPr>
          <w:rFonts w:ascii="Arial" w:hAnsi="Arial" w:cs="Arial"/>
        </w:rPr>
        <w:t xml:space="preserve">The </w:t>
      </w:r>
      <w:r w:rsidRPr="00272396">
        <w:rPr>
          <w:rFonts w:ascii="Arial" w:hAnsi="Arial" w:cs="Arial"/>
        </w:rPr>
        <w:t>September 202</w:t>
      </w:r>
      <w:r w:rsidR="00642119">
        <w:rPr>
          <w:rFonts w:ascii="Arial" w:hAnsi="Arial" w:cs="Arial"/>
        </w:rPr>
        <w:t>4</w:t>
      </w:r>
      <w:r w:rsidRPr="00272396">
        <w:rPr>
          <w:rFonts w:ascii="Arial" w:hAnsi="Arial" w:cs="Arial"/>
        </w:rPr>
        <w:t xml:space="preserve"> pay award In line with the recommendations in the STRB’s 33rd Report, from 1 September 2023 a </w:t>
      </w:r>
      <w:r w:rsidR="00642119">
        <w:rPr>
          <w:rFonts w:ascii="Arial" w:hAnsi="Arial" w:cs="Arial"/>
        </w:rPr>
        <w:t>5</w:t>
      </w:r>
      <w:r w:rsidRPr="00272396">
        <w:rPr>
          <w:rFonts w:ascii="Arial" w:hAnsi="Arial" w:cs="Arial"/>
        </w:rPr>
        <w:t>.5% increase will be applied to all pay and allowance ranges and advisory points, with higher increases to some parts of the Main Pay Range to achieve a minimum starting salary of £30,000. All pay uplifts will be back dated to 1 September 202</w:t>
      </w:r>
      <w:r w:rsidR="00642119">
        <w:rPr>
          <w:rFonts w:ascii="Arial" w:hAnsi="Arial" w:cs="Arial"/>
        </w:rPr>
        <w:t>4</w:t>
      </w:r>
    </w:p>
    <w:p w14:paraId="1A1BF19F" w14:textId="129E647D" w:rsidR="002A1DFF" w:rsidRDefault="00FB4881" w:rsidP="007F7C6F">
      <w:pPr>
        <w:spacing w:after="0"/>
        <w:rPr>
          <w:rFonts w:ascii="Arial" w:hAnsi="Arial" w:cs="Arial"/>
        </w:rPr>
      </w:pPr>
      <w:r>
        <w:rPr>
          <w:rFonts w:ascii="Arial" w:hAnsi="Arial" w:cs="Arial"/>
        </w:rPr>
        <w:t xml:space="preserve">                        </w:t>
      </w:r>
    </w:p>
    <w:p w14:paraId="3D1126D2" w14:textId="77777777" w:rsidR="00977C9B" w:rsidRDefault="007F7C6F" w:rsidP="00977C9B">
      <w:pPr>
        <w:pStyle w:val="Heading1"/>
      </w:pPr>
      <w:bookmarkStart w:id="40" w:name="_Part_Time_Teachers"/>
      <w:bookmarkStart w:id="41" w:name="_Toc360201791"/>
      <w:bookmarkEnd w:id="40"/>
      <w:r w:rsidRPr="002F123D">
        <w:t>Part Time Teachers</w:t>
      </w:r>
      <w:bookmarkEnd w:id="41"/>
    </w:p>
    <w:p w14:paraId="560B19C2" w14:textId="77777777" w:rsidR="00977C9B" w:rsidRPr="00977C9B" w:rsidRDefault="00977C9B" w:rsidP="00977C9B">
      <w:pPr>
        <w:spacing w:after="0"/>
      </w:pPr>
    </w:p>
    <w:p w14:paraId="02E80EA8" w14:textId="77777777" w:rsidR="007F7C6F" w:rsidRPr="00D333EB" w:rsidRDefault="007F7C6F" w:rsidP="007F7C6F">
      <w:pPr>
        <w:pStyle w:val="Heading2"/>
        <w:numPr>
          <w:ilvl w:val="0"/>
          <w:numId w:val="0"/>
        </w:numPr>
        <w:jc w:val="both"/>
        <w:rPr>
          <w:rFonts w:cs="Arial"/>
          <w:szCs w:val="22"/>
        </w:rPr>
      </w:pPr>
      <w:r w:rsidRPr="00D333EB">
        <w:rPr>
          <w:rFonts w:cs="Arial"/>
          <w:b w:val="0"/>
          <w:szCs w:val="22"/>
        </w:rPr>
        <w:t xml:space="preserve">Teachers employed on an on-going basis at the school, but who work less than a full working day or week are deemed to be part-time. The </w:t>
      </w:r>
      <w:r>
        <w:rPr>
          <w:rFonts w:cs="Arial"/>
          <w:b w:val="0"/>
          <w:szCs w:val="22"/>
        </w:rPr>
        <w:t>Governing Body</w:t>
      </w:r>
      <w:r w:rsidRPr="00D333EB">
        <w:rPr>
          <w:rFonts w:cs="Arial"/>
          <w:b w:val="0"/>
          <w:szCs w:val="22"/>
        </w:rPr>
        <w:t xml:space="preserve"> will give them a written statement detailing their working time obligations and the mechanism used to determine their pay, subject to the provisions of the statutory pay arrangements.</w:t>
      </w:r>
    </w:p>
    <w:p w14:paraId="1B86FB15" w14:textId="77777777" w:rsidR="007F7C6F" w:rsidRPr="00515E2B" w:rsidRDefault="007F7C6F" w:rsidP="007F7C6F">
      <w:pPr>
        <w:pStyle w:val="Heading2"/>
        <w:numPr>
          <w:ilvl w:val="0"/>
          <w:numId w:val="0"/>
        </w:numPr>
        <w:ind w:left="576"/>
        <w:jc w:val="both"/>
        <w:rPr>
          <w:rFonts w:cs="Arial"/>
          <w:szCs w:val="22"/>
        </w:rPr>
      </w:pPr>
    </w:p>
    <w:p w14:paraId="245B0304" w14:textId="77777777" w:rsidR="007F7C6F" w:rsidRPr="00D333EB" w:rsidRDefault="007F7C6F" w:rsidP="007F7C6F">
      <w:pPr>
        <w:pStyle w:val="Heading2"/>
        <w:numPr>
          <w:ilvl w:val="0"/>
          <w:numId w:val="0"/>
        </w:numPr>
        <w:jc w:val="both"/>
        <w:rPr>
          <w:rFonts w:cs="Arial"/>
          <w:szCs w:val="22"/>
        </w:rPr>
      </w:pPr>
      <w:r w:rsidRPr="00D333EB">
        <w:rPr>
          <w:rFonts w:cs="Arial"/>
          <w:b w:val="0"/>
          <w:szCs w:val="22"/>
        </w:rPr>
        <w:t>The pro-rata remuneration for the hours that a part time teacher is required to work will be calculated, in accordance with</w:t>
      </w:r>
      <w:r w:rsidRPr="00584554">
        <w:rPr>
          <w:rFonts w:cs="Arial"/>
          <w:b w:val="0"/>
          <w:szCs w:val="22"/>
        </w:rPr>
        <w:t xml:space="preserve"> </w:t>
      </w:r>
      <w:r w:rsidRPr="00113E4A">
        <w:rPr>
          <w:rFonts w:cs="Arial"/>
          <w:b w:val="0"/>
          <w:szCs w:val="22"/>
        </w:rPr>
        <w:t xml:space="preserve">paragraphs </w:t>
      </w:r>
      <w:r w:rsidR="00B42E98" w:rsidRPr="00113E4A">
        <w:rPr>
          <w:rFonts w:cs="Arial"/>
          <w:b w:val="0"/>
          <w:szCs w:val="22"/>
        </w:rPr>
        <w:t>4</w:t>
      </w:r>
      <w:r w:rsidR="00B42E98">
        <w:rPr>
          <w:rFonts w:cs="Arial"/>
          <w:b w:val="0"/>
          <w:szCs w:val="22"/>
        </w:rPr>
        <w:t>0</w:t>
      </w:r>
      <w:r w:rsidRPr="00113E4A">
        <w:rPr>
          <w:rFonts w:cs="Arial"/>
          <w:b w:val="0"/>
          <w:szCs w:val="22"/>
        </w:rPr>
        <w:t xml:space="preserve">.1 to </w:t>
      </w:r>
      <w:r w:rsidR="00B42E98">
        <w:rPr>
          <w:rFonts w:cs="Arial"/>
          <w:b w:val="0"/>
          <w:szCs w:val="22"/>
        </w:rPr>
        <w:t>41</w:t>
      </w:r>
      <w:r>
        <w:rPr>
          <w:rFonts w:cs="Arial"/>
          <w:b w:val="0"/>
          <w:szCs w:val="22"/>
        </w:rPr>
        <w:t>.1 of “the Document”</w:t>
      </w:r>
      <w:r w:rsidRPr="00584554">
        <w:rPr>
          <w:rFonts w:cs="Arial"/>
          <w:b w:val="0"/>
          <w:szCs w:val="22"/>
        </w:rPr>
        <w:t xml:space="preserve">, as a proportion of the total number of hours in the school’s timetabled teaching </w:t>
      </w:r>
      <w:proofErr w:type="gramStart"/>
      <w:r w:rsidRPr="00584554">
        <w:rPr>
          <w:rFonts w:cs="Arial"/>
          <w:b w:val="0"/>
          <w:szCs w:val="22"/>
        </w:rPr>
        <w:t>week;</w:t>
      </w:r>
      <w:proofErr w:type="gramEnd"/>
      <w:r w:rsidRPr="00584554">
        <w:rPr>
          <w:rFonts w:cs="Arial"/>
          <w:b w:val="0"/>
          <w:szCs w:val="22"/>
        </w:rPr>
        <w:t xml:space="preserve"> </w:t>
      </w:r>
    </w:p>
    <w:p w14:paraId="528F6547" w14:textId="77777777" w:rsidR="007F7C6F" w:rsidRDefault="007F7C6F" w:rsidP="007F7C6F">
      <w:pPr>
        <w:pStyle w:val="Heading1"/>
        <w:numPr>
          <w:ilvl w:val="0"/>
          <w:numId w:val="0"/>
        </w:numPr>
        <w:ind w:left="432"/>
        <w:rPr>
          <w:szCs w:val="22"/>
        </w:rPr>
      </w:pPr>
    </w:p>
    <w:p w14:paraId="622D30CE" w14:textId="77777777" w:rsidR="007F7C6F" w:rsidRDefault="007F7C6F" w:rsidP="007F7C6F">
      <w:pPr>
        <w:pStyle w:val="Heading1"/>
        <w:rPr>
          <w:szCs w:val="22"/>
        </w:rPr>
      </w:pPr>
      <w:bookmarkStart w:id="42" w:name="_Short_Notice/Supply_Teachers"/>
      <w:bookmarkStart w:id="43" w:name="_Toc360201792"/>
      <w:bookmarkEnd w:id="42"/>
      <w:r w:rsidRPr="0096581B">
        <w:rPr>
          <w:szCs w:val="22"/>
        </w:rPr>
        <w:t>Short Notice/Supply Teachers</w:t>
      </w:r>
      <w:bookmarkEnd w:id="43"/>
    </w:p>
    <w:p w14:paraId="7AB62AC5" w14:textId="77777777" w:rsidR="00977C9B" w:rsidRPr="00977C9B" w:rsidRDefault="00977C9B" w:rsidP="00977C9B">
      <w:pPr>
        <w:spacing w:after="0"/>
      </w:pPr>
    </w:p>
    <w:p w14:paraId="3993C2E6" w14:textId="77777777" w:rsidR="007F7C6F" w:rsidRDefault="007F7C6F" w:rsidP="007F7C6F">
      <w:pPr>
        <w:pStyle w:val="Heading2"/>
        <w:numPr>
          <w:ilvl w:val="0"/>
          <w:numId w:val="0"/>
        </w:numPr>
        <w:jc w:val="both"/>
        <w:rPr>
          <w:rFonts w:cs="Arial"/>
          <w:b w:val="0"/>
          <w:szCs w:val="22"/>
        </w:rPr>
      </w:pPr>
      <w:r w:rsidRPr="00584554">
        <w:rPr>
          <w:rFonts w:cs="Arial"/>
          <w:b w:val="0"/>
          <w:szCs w:val="22"/>
        </w:rPr>
        <w:t xml:space="preserve">Teachers employed on a day-to-day or other short notice basis will be paid </w:t>
      </w:r>
      <w:proofErr w:type="gramStart"/>
      <w:r w:rsidRPr="00584554">
        <w:rPr>
          <w:rFonts w:cs="Arial"/>
          <w:b w:val="0"/>
          <w:szCs w:val="22"/>
        </w:rPr>
        <w:t>on a daily basis</w:t>
      </w:r>
      <w:proofErr w:type="gramEnd"/>
      <w:r w:rsidRPr="00584554">
        <w:rPr>
          <w:rFonts w:cs="Arial"/>
          <w:b w:val="0"/>
          <w:szCs w:val="22"/>
        </w:rPr>
        <w:t xml:space="preserve"> calculated on the assumption that a full working year consists of 195 days; periods of employment for less than a day being calculated pro-rata.</w:t>
      </w:r>
    </w:p>
    <w:p w14:paraId="74A8CACB" w14:textId="77777777" w:rsidR="007F7C6F" w:rsidRDefault="007F7C6F" w:rsidP="007F7C6F">
      <w:pPr>
        <w:pStyle w:val="ListParagraph"/>
        <w:spacing w:after="0" w:line="240" w:lineRule="auto"/>
        <w:ind w:left="1429"/>
        <w:jc w:val="both"/>
        <w:rPr>
          <w:rFonts w:ascii="Arial" w:hAnsi="Arial" w:cs="Arial"/>
        </w:rPr>
      </w:pPr>
    </w:p>
    <w:p w14:paraId="0A78B467" w14:textId="77777777" w:rsidR="007F7C6F" w:rsidRPr="001F1F3A" w:rsidRDefault="007F7C6F" w:rsidP="00EE1B59">
      <w:pPr>
        <w:pStyle w:val="ListParagraph"/>
        <w:numPr>
          <w:ilvl w:val="0"/>
          <w:numId w:val="8"/>
        </w:numPr>
        <w:spacing w:after="0" w:line="240" w:lineRule="auto"/>
        <w:ind w:left="851" w:hanging="284"/>
        <w:jc w:val="both"/>
        <w:rPr>
          <w:rFonts w:ascii="Arial" w:hAnsi="Arial" w:cs="Arial"/>
        </w:rPr>
      </w:pPr>
      <w:r w:rsidRPr="001F1F3A">
        <w:rPr>
          <w:rFonts w:ascii="Arial" w:hAnsi="Arial" w:cs="Arial"/>
        </w:rPr>
        <w:t xml:space="preserve">Teachers employed on a day to day or other short notice basis must be paid in accordance with the provisions of the STP&amp;CD </w:t>
      </w:r>
      <w:proofErr w:type="gramStart"/>
      <w:r w:rsidRPr="001F1F3A">
        <w:rPr>
          <w:rFonts w:ascii="Arial" w:hAnsi="Arial" w:cs="Arial"/>
        </w:rPr>
        <w:t>on a daily basis</w:t>
      </w:r>
      <w:proofErr w:type="gramEnd"/>
      <w:r w:rsidRPr="001F1F3A">
        <w:rPr>
          <w:rFonts w:ascii="Arial" w:hAnsi="Arial" w:cs="Arial"/>
        </w:rPr>
        <w:t xml:space="preserve"> calculated on the assumption that a full working year consists of 195 days. Periods of employment for less than a day being calculated pro rata.</w:t>
      </w:r>
    </w:p>
    <w:p w14:paraId="53AD8133" w14:textId="77777777" w:rsidR="007F7C6F" w:rsidRPr="001F1F3A" w:rsidRDefault="007F7C6F" w:rsidP="007F7C6F">
      <w:pPr>
        <w:pStyle w:val="ListParagraph"/>
        <w:spacing w:after="0" w:line="240" w:lineRule="auto"/>
        <w:ind w:left="851" w:hanging="284"/>
        <w:jc w:val="both"/>
        <w:rPr>
          <w:rFonts w:ascii="Arial" w:hAnsi="Arial" w:cs="Arial"/>
        </w:rPr>
      </w:pPr>
    </w:p>
    <w:p w14:paraId="42425AB1" w14:textId="77777777" w:rsidR="007A3DD7" w:rsidRPr="007A3DD7" w:rsidRDefault="007F7C6F" w:rsidP="00EE1B59">
      <w:pPr>
        <w:pStyle w:val="ListParagraph"/>
        <w:numPr>
          <w:ilvl w:val="0"/>
          <w:numId w:val="8"/>
        </w:numPr>
        <w:spacing w:after="0" w:line="240" w:lineRule="auto"/>
        <w:ind w:left="851" w:hanging="284"/>
        <w:jc w:val="both"/>
      </w:pPr>
      <w:r w:rsidRPr="00977C9B">
        <w:rPr>
          <w:rFonts w:ascii="Arial" w:hAnsi="Arial" w:cs="Arial"/>
        </w:rPr>
        <w:t>A teacher to whom the bullet point above applies and who is employed by the same authority throughout a period of 12 months beginning in August or September must not be paid more by way of remuneration in respect of that period than would have been paid had the teacher been in regular employment throughout the period.</w:t>
      </w:r>
    </w:p>
    <w:p w14:paraId="069E17FD" w14:textId="77777777" w:rsidR="007F7C6F" w:rsidRPr="00D333EB" w:rsidRDefault="007F7C6F" w:rsidP="007F7C6F">
      <w:pPr>
        <w:pStyle w:val="Heading2"/>
        <w:numPr>
          <w:ilvl w:val="0"/>
          <w:numId w:val="0"/>
        </w:numPr>
        <w:ind w:left="718"/>
        <w:jc w:val="both"/>
        <w:rPr>
          <w:rFonts w:cs="Arial"/>
          <w:szCs w:val="22"/>
        </w:rPr>
      </w:pPr>
      <w:bookmarkStart w:id="44" w:name="_Pay_Reviews"/>
      <w:bookmarkEnd w:id="44"/>
    </w:p>
    <w:p w14:paraId="7A0AF6A9" w14:textId="77777777" w:rsidR="00BE47C7" w:rsidRPr="00BE47C7" w:rsidRDefault="00BE47C7" w:rsidP="004F22CB">
      <w:pPr>
        <w:spacing w:after="0"/>
      </w:pPr>
    </w:p>
    <w:p w14:paraId="11A5A29D" w14:textId="77777777" w:rsidR="007A3DD7" w:rsidRDefault="007A3DD7" w:rsidP="007A3DD7">
      <w:pPr>
        <w:pStyle w:val="Heading1"/>
      </w:pPr>
      <w:bookmarkStart w:id="45" w:name="_Toc360201793"/>
      <w:r w:rsidRPr="005551FB">
        <w:lastRenderedPageBreak/>
        <w:t>Pay Reviews</w:t>
      </w:r>
      <w:bookmarkEnd w:id="45"/>
    </w:p>
    <w:p w14:paraId="1A5C2632" w14:textId="77777777" w:rsidR="007A3DD7" w:rsidRDefault="007A3DD7" w:rsidP="007A3DD7">
      <w:pPr>
        <w:pStyle w:val="Heading2"/>
        <w:numPr>
          <w:ilvl w:val="0"/>
          <w:numId w:val="0"/>
        </w:numPr>
        <w:jc w:val="both"/>
        <w:rPr>
          <w:rFonts w:cs="Arial"/>
          <w:b w:val="0"/>
          <w:szCs w:val="22"/>
        </w:rPr>
      </w:pPr>
    </w:p>
    <w:p w14:paraId="5C3218BD" w14:textId="77777777" w:rsidR="007A3DD7" w:rsidRDefault="007A3DD7" w:rsidP="007A3DD7">
      <w:pPr>
        <w:pStyle w:val="Heading2"/>
        <w:numPr>
          <w:ilvl w:val="0"/>
          <w:numId w:val="0"/>
        </w:numPr>
        <w:jc w:val="both"/>
        <w:rPr>
          <w:rFonts w:cs="Arial"/>
          <w:b w:val="0"/>
          <w:szCs w:val="22"/>
        </w:rPr>
      </w:pPr>
      <w:r w:rsidRPr="00D333EB">
        <w:rPr>
          <w:rFonts w:cs="Arial"/>
          <w:b w:val="0"/>
          <w:szCs w:val="22"/>
        </w:rPr>
        <w:t xml:space="preserve">The </w:t>
      </w:r>
      <w:r>
        <w:rPr>
          <w:rFonts w:cs="Arial"/>
          <w:b w:val="0"/>
          <w:szCs w:val="22"/>
        </w:rPr>
        <w:t>Governing Body</w:t>
      </w:r>
      <w:r w:rsidRPr="00D333EB">
        <w:rPr>
          <w:rFonts w:cs="Arial"/>
          <w:b w:val="0"/>
          <w:szCs w:val="22"/>
        </w:rPr>
        <w:t xml:space="preserve"> will ensure that every teacher’s salary is reviewed with effect from </w:t>
      </w:r>
      <w:r w:rsidRPr="0045079D">
        <w:rPr>
          <w:rFonts w:cs="Arial"/>
          <w:szCs w:val="22"/>
        </w:rPr>
        <w:t>1 September</w:t>
      </w:r>
      <w:r w:rsidRPr="00584554">
        <w:rPr>
          <w:rFonts w:cs="Arial"/>
          <w:b w:val="0"/>
          <w:szCs w:val="22"/>
        </w:rPr>
        <w:t xml:space="preserve"> and no later than </w:t>
      </w:r>
      <w:r w:rsidRPr="00584554">
        <w:rPr>
          <w:rFonts w:cs="Arial"/>
          <w:szCs w:val="22"/>
        </w:rPr>
        <w:t>31 October</w:t>
      </w:r>
      <w:r w:rsidRPr="00584554">
        <w:rPr>
          <w:rFonts w:cs="Arial"/>
          <w:b w:val="0"/>
          <w:szCs w:val="22"/>
        </w:rPr>
        <w:t xml:space="preserve"> (except in the case of the </w:t>
      </w:r>
      <w:r w:rsidR="00F62A15">
        <w:rPr>
          <w:rFonts w:cs="Arial"/>
          <w:b w:val="0"/>
          <w:szCs w:val="22"/>
        </w:rPr>
        <w:t>Headteacher</w:t>
      </w:r>
      <w:r w:rsidRPr="00584554">
        <w:rPr>
          <w:rFonts w:cs="Arial"/>
          <w:b w:val="0"/>
          <w:szCs w:val="22"/>
        </w:rPr>
        <w:t xml:space="preserve"> where this will be no later than </w:t>
      </w:r>
      <w:r w:rsidRPr="00584554">
        <w:rPr>
          <w:rFonts w:cs="Arial"/>
          <w:szCs w:val="22"/>
        </w:rPr>
        <w:t>31 December</w:t>
      </w:r>
      <w:r w:rsidRPr="00584554">
        <w:rPr>
          <w:rFonts w:cs="Arial"/>
          <w:b w:val="0"/>
          <w:szCs w:val="22"/>
        </w:rPr>
        <w:t>) each year and give them a written statement setting out their salary and any other financial benefits to which they are entitled.</w:t>
      </w:r>
    </w:p>
    <w:p w14:paraId="08EBFCEE" w14:textId="77777777" w:rsidR="00362C0D" w:rsidRDefault="00362C0D" w:rsidP="00362C0D">
      <w:pPr>
        <w:pStyle w:val="Heading2"/>
        <w:numPr>
          <w:ilvl w:val="0"/>
          <w:numId w:val="0"/>
        </w:numPr>
        <w:jc w:val="both"/>
        <w:rPr>
          <w:rFonts w:cs="Arial"/>
          <w:b w:val="0"/>
          <w:szCs w:val="22"/>
        </w:rPr>
      </w:pPr>
    </w:p>
    <w:p w14:paraId="6052EA03" w14:textId="77777777" w:rsidR="00362C0D" w:rsidRPr="00D333EB" w:rsidRDefault="00362C0D" w:rsidP="00362C0D">
      <w:pPr>
        <w:pStyle w:val="Heading2"/>
        <w:numPr>
          <w:ilvl w:val="0"/>
          <w:numId w:val="0"/>
        </w:numPr>
        <w:jc w:val="both"/>
        <w:rPr>
          <w:rFonts w:cs="Arial"/>
          <w:b w:val="0"/>
          <w:szCs w:val="22"/>
        </w:rPr>
      </w:pPr>
      <w:r w:rsidRPr="00584554">
        <w:rPr>
          <w:rFonts w:cs="Arial"/>
          <w:b w:val="0"/>
          <w:szCs w:val="22"/>
        </w:rPr>
        <w:t xml:space="preserve">Reviews may take place at other times </w:t>
      </w:r>
      <w:r>
        <w:rPr>
          <w:rFonts w:cs="Arial"/>
          <w:b w:val="0"/>
          <w:szCs w:val="22"/>
        </w:rPr>
        <w:t>during</w:t>
      </w:r>
      <w:r w:rsidRPr="00584554">
        <w:rPr>
          <w:rFonts w:cs="Arial"/>
          <w:b w:val="0"/>
          <w:szCs w:val="22"/>
        </w:rPr>
        <w:t xml:space="preserve"> the year to reflect any changes in circumstances or job description that </w:t>
      </w:r>
      <w:proofErr w:type="gramStart"/>
      <w:r w:rsidRPr="00584554">
        <w:rPr>
          <w:rFonts w:cs="Arial"/>
          <w:b w:val="0"/>
          <w:szCs w:val="22"/>
        </w:rPr>
        <w:t>lead</w:t>
      </w:r>
      <w:proofErr w:type="gramEnd"/>
      <w:r w:rsidRPr="00584554">
        <w:rPr>
          <w:rFonts w:cs="Arial"/>
          <w:b w:val="0"/>
          <w:szCs w:val="22"/>
        </w:rPr>
        <w:t xml:space="preserve"> to a change in the basis of an individual’s pay. A written statement will be given after any review and where applicable will </w:t>
      </w:r>
      <w:r>
        <w:rPr>
          <w:rFonts w:cs="Arial"/>
          <w:b w:val="0"/>
          <w:szCs w:val="22"/>
        </w:rPr>
        <w:t>provide</w:t>
      </w:r>
      <w:r w:rsidRPr="00584554">
        <w:rPr>
          <w:rFonts w:cs="Arial"/>
          <w:b w:val="0"/>
          <w:szCs w:val="22"/>
        </w:rPr>
        <w:t xml:space="preserve"> information about the basis on which it was made.</w:t>
      </w:r>
    </w:p>
    <w:p w14:paraId="67E84DBA" w14:textId="77777777" w:rsidR="00362C0D" w:rsidRPr="00D333EB" w:rsidRDefault="00362C0D" w:rsidP="00362C0D">
      <w:pPr>
        <w:pStyle w:val="Heading2"/>
        <w:numPr>
          <w:ilvl w:val="0"/>
          <w:numId w:val="0"/>
        </w:numPr>
        <w:ind w:left="718"/>
        <w:jc w:val="both"/>
        <w:rPr>
          <w:rFonts w:cs="Arial"/>
          <w:b w:val="0"/>
          <w:szCs w:val="22"/>
        </w:rPr>
      </w:pPr>
    </w:p>
    <w:p w14:paraId="55FAD433" w14:textId="77777777" w:rsidR="00362C0D" w:rsidRPr="00D333EB" w:rsidRDefault="00362C0D" w:rsidP="00362C0D">
      <w:pPr>
        <w:pStyle w:val="Heading2"/>
        <w:numPr>
          <w:ilvl w:val="0"/>
          <w:numId w:val="0"/>
        </w:numPr>
        <w:jc w:val="both"/>
        <w:rPr>
          <w:rFonts w:cs="Arial"/>
          <w:b w:val="0"/>
          <w:szCs w:val="22"/>
        </w:rPr>
      </w:pPr>
      <w:r w:rsidRPr="00584554">
        <w:rPr>
          <w:rFonts w:cs="Arial"/>
          <w:b w:val="0"/>
          <w:szCs w:val="22"/>
        </w:rPr>
        <w:t xml:space="preserve">Where a pay determination leads or may lead to the start of a period of safeguarding, the </w:t>
      </w:r>
      <w:r>
        <w:rPr>
          <w:rFonts w:cs="Arial"/>
          <w:b w:val="0"/>
          <w:szCs w:val="22"/>
        </w:rPr>
        <w:t>Governing Body</w:t>
      </w:r>
      <w:r w:rsidRPr="00584554">
        <w:rPr>
          <w:rFonts w:cs="Arial"/>
          <w:b w:val="0"/>
          <w:szCs w:val="22"/>
        </w:rPr>
        <w:t xml:space="preserve"> will give the required notification as soon as possible and no later than one month after the date of determination</w:t>
      </w:r>
      <w:r w:rsidRPr="00584554">
        <w:rPr>
          <w:rFonts w:cs="Arial"/>
          <w:szCs w:val="22"/>
        </w:rPr>
        <w:t xml:space="preserve">. </w:t>
      </w:r>
    </w:p>
    <w:p w14:paraId="12AB9D7E" w14:textId="77777777" w:rsidR="00362C0D" w:rsidRPr="00D333EB" w:rsidRDefault="00362C0D" w:rsidP="00362C0D">
      <w:pPr>
        <w:pStyle w:val="Heading2"/>
        <w:numPr>
          <w:ilvl w:val="0"/>
          <w:numId w:val="0"/>
        </w:numPr>
        <w:ind w:left="718"/>
        <w:jc w:val="both"/>
        <w:rPr>
          <w:rFonts w:cs="Arial"/>
          <w:szCs w:val="22"/>
        </w:rPr>
      </w:pPr>
    </w:p>
    <w:p w14:paraId="5CC5B301" w14:textId="77777777" w:rsidR="00362C0D" w:rsidRPr="00D333EB" w:rsidRDefault="00362C0D" w:rsidP="00362C0D">
      <w:pPr>
        <w:pStyle w:val="Heading2"/>
        <w:numPr>
          <w:ilvl w:val="0"/>
          <w:numId w:val="0"/>
        </w:numPr>
        <w:jc w:val="both"/>
        <w:rPr>
          <w:rFonts w:cs="Arial"/>
          <w:b w:val="0"/>
          <w:szCs w:val="22"/>
        </w:rPr>
      </w:pPr>
      <w:r w:rsidRPr="00584554">
        <w:rPr>
          <w:rFonts w:cs="Arial"/>
          <w:b w:val="0"/>
          <w:szCs w:val="22"/>
        </w:rPr>
        <w:t xml:space="preserve">Decisions will be communicated to staff by the </w:t>
      </w:r>
      <w:r w:rsidR="00F62A15">
        <w:rPr>
          <w:rFonts w:cs="Arial"/>
          <w:b w:val="0"/>
          <w:szCs w:val="22"/>
        </w:rPr>
        <w:t>Headteacher</w:t>
      </w:r>
      <w:r w:rsidRPr="00584554">
        <w:rPr>
          <w:rFonts w:cs="Arial"/>
          <w:b w:val="0"/>
          <w:szCs w:val="22"/>
        </w:rPr>
        <w:t xml:space="preserve">, in writing, in accordance with </w:t>
      </w:r>
      <w:r w:rsidRPr="009031B8">
        <w:rPr>
          <w:rFonts w:cs="Arial"/>
          <w:b w:val="0"/>
          <w:szCs w:val="22"/>
        </w:rPr>
        <w:t>paragraph 3.4</w:t>
      </w:r>
      <w:r w:rsidRPr="00584554">
        <w:rPr>
          <w:rFonts w:cs="Arial"/>
          <w:b w:val="0"/>
          <w:szCs w:val="22"/>
        </w:rPr>
        <w:t xml:space="preserve"> of </w:t>
      </w:r>
      <w:r>
        <w:rPr>
          <w:rFonts w:cs="Arial"/>
          <w:b w:val="0"/>
          <w:szCs w:val="22"/>
        </w:rPr>
        <w:t>“the Document”</w:t>
      </w:r>
      <w:r w:rsidRPr="00584554">
        <w:rPr>
          <w:rFonts w:cs="Arial"/>
          <w:b w:val="0"/>
          <w:szCs w:val="22"/>
        </w:rPr>
        <w:t>.</w:t>
      </w:r>
    </w:p>
    <w:p w14:paraId="27710B1A" w14:textId="77777777" w:rsidR="00362C0D" w:rsidRPr="00D333EB" w:rsidRDefault="00362C0D" w:rsidP="00362C0D">
      <w:pPr>
        <w:pStyle w:val="Heading2"/>
        <w:numPr>
          <w:ilvl w:val="0"/>
          <w:numId w:val="0"/>
        </w:numPr>
        <w:jc w:val="both"/>
        <w:rPr>
          <w:rFonts w:cs="Arial"/>
          <w:szCs w:val="22"/>
        </w:rPr>
      </w:pPr>
    </w:p>
    <w:p w14:paraId="36C3A0D7" w14:textId="77777777" w:rsidR="00362C0D" w:rsidRDefault="00362C0D" w:rsidP="00362C0D">
      <w:pPr>
        <w:pStyle w:val="Heading2"/>
        <w:numPr>
          <w:ilvl w:val="0"/>
          <w:numId w:val="0"/>
        </w:numPr>
        <w:jc w:val="both"/>
        <w:rPr>
          <w:rFonts w:cs="Arial"/>
          <w:b w:val="0"/>
          <w:szCs w:val="22"/>
        </w:rPr>
      </w:pPr>
      <w:r w:rsidRPr="00584554">
        <w:rPr>
          <w:rFonts w:cs="Arial"/>
          <w:b w:val="0"/>
          <w:szCs w:val="22"/>
        </w:rPr>
        <w:t xml:space="preserve">Decisions on the pay of the Head will be communicated by the chair of the </w:t>
      </w:r>
      <w:r>
        <w:rPr>
          <w:rFonts w:cs="Arial"/>
          <w:b w:val="0"/>
          <w:szCs w:val="22"/>
        </w:rPr>
        <w:t>Governing Body</w:t>
      </w:r>
      <w:r w:rsidRPr="00584554">
        <w:rPr>
          <w:rFonts w:cs="Arial"/>
          <w:b w:val="0"/>
          <w:szCs w:val="22"/>
        </w:rPr>
        <w:t xml:space="preserve">, in writing in accordance with paragraph </w:t>
      </w:r>
      <w:r>
        <w:rPr>
          <w:rFonts w:cs="Arial"/>
          <w:b w:val="0"/>
          <w:szCs w:val="22"/>
        </w:rPr>
        <w:t>3.4</w:t>
      </w:r>
      <w:r w:rsidRPr="00584554">
        <w:rPr>
          <w:rFonts w:cs="Arial"/>
          <w:b w:val="0"/>
          <w:szCs w:val="22"/>
        </w:rPr>
        <w:t xml:space="preserve"> of </w:t>
      </w:r>
      <w:r>
        <w:rPr>
          <w:rFonts w:cs="Arial"/>
          <w:b w:val="0"/>
          <w:szCs w:val="22"/>
        </w:rPr>
        <w:t>“the Document”</w:t>
      </w:r>
      <w:r w:rsidRPr="00584554">
        <w:rPr>
          <w:rFonts w:cs="Arial"/>
          <w:b w:val="0"/>
          <w:szCs w:val="22"/>
        </w:rPr>
        <w:t>.</w:t>
      </w:r>
    </w:p>
    <w:p w14:paraId="09FE1B05" w14:textId="77777777" w:rsidR="007A3DD7" w:rsidRDefault="007A3DD7" w:rsidP="004F22CB">
      <w:pPr>
        <w:spacing w:after="0"/>
      </w:pPr>
    </w:p>
    <w:p w14:paraId="745F4A28" w14:textId="77777777" w:rsidR="007F7C6F" w:rsidRDefault="007F7C6F" w:rsidP="007F7C6F">
      <w:pPr>
        <w:pStyle w:val="Heading1"/>
        <w:rPr>
          <w:szCs w:val="22"/>
        </w:rPr>
      </w:pPr>
      <w:bookmarkStart w:id="46" w:name="_Appeal"/>
      <w:bookmarkStart w:id="47" w:name="_Toc360201794"/>
      <w:bookmarkEnd w:id="46"/>
      <w:r w:rsidRPr="00584554">
        <w:rPr>
          <w:szCs w:val="22"/>
        </w:rPr>
        <w:t>Appeal</w:t>
      </w:r>
      <w:bookmarkEnd w:id="47"/>
    </w:p>
    <w:p w14:paraId="06ACDB58" w14:textId="77777777" w:rsidR="00977C9B" w:rsidRPr="00977C9B" w:rsidRDefault="00977C9B" w:rsidP="00977C9B">
      <w:pPr>
        <w:spacing w:after="0"/>
      </w:pPr>
    </w:p>
    <w:p w14:paraId="3067675B" w14:textId="1C636A5D" w:rsidR="007F7C6F" w:rsidRPr="00D333EB" w:rsidRDefault="007F7C6F" w:rsidP="007F7C6F">
      <w:pPr>
        <w:pStyle w:val="Heading2"/>
        <w:numPr>
          <w:ilvl w:val="0"/>
          <w:numId w:val="0"/>
        </w:numPr>
        <w:jc w:val="both"/>
        <w:rPr>
          <w:rFonts w:cs="Arial"/>
          <w:b w:val="0"/>
          <w:szCs w:val="22"/>
        </w:rPr>
      </w:pPr>
      <w:r w:rsidRPr="00584554">
        <w:rPr>
          <w:rFonts w:cs="Arial"/>
          <w:b w:val="0"/>
          <w:szCs w:val="22"/>
        </w:rPr>
        <w:t xml:space="preserve">A teacher may seek a review of any determination in relation to </w:t>
      </w:r>
      <w:r>
        <w:rPr>
          <w:rFonts w:cs="Arial"/>
          <w:b w:val="0"/>
          <w:szCs w:val="22"/>
        </w:rPr>
        <w:t>their</w:t>
      </w:r>
      <w:r w:rsidRPr="00584554">
        <w:rPr>
          <w:rFonts w:cs="Arial"/>
          <w:b w:val="0"/>
          <w:szCs w:val="22"/>
        </w:rPr>
        <w:t xml:space="preserve"> pay or any other decision taken by the</w:t>
      </w:r>
      <w:r>
        <w:rPr>
          <w:rFonts w:cs="Arial"/>
          <w:b w:val="0"/>
          <w:szCs w:val="22"/>
        </w:rPr>
        <w:t xml:space="preserve"> relevant body (Governing Body,</w:t>
      </w:r>
      <w:r w:rsidRPr="00584554">
        <w:rPr>
          <w:rFonts w:cs="Arial"/>
          <w:b w:val="0"/>
          <w:szCs w:val="22"/>
        </w:rPr>
        <w:t xml:space="preserve"> a committee or individual acting with delegated authority) that affects their pay. </w:t>
      </w:r>
      <w:r w:rsidRPr="00570818">
        <w:rPr>
          <w:rFonts w:cs="Arial"/>
          <w:b w:val="0"/>
          <w:szCs w:val="22"/>
        </w:rPr>
        <w:t xml:space="preserve">See Appendix </w:t>
      </w:r>
      <w:r w:rsidR="005F240D">
        <w:rPr>
          <w:rFonts w:cs="Arial"/>
          <w:b w:val="0"/>
          <w:szCs w:val="22"/>
        </w:rPr>
        <w:t>1</w:t>
      </w:r>
      <w:r w:rsidR="00570818" w:rsidRPr="00570818">
        <w:rPr>
          <w:rFonts w:cs="Arial"/>
          <w:b w:val="0"/>
          <w:szCs w:val="22"/>
        </w:rPr>
        <w:t>.</w:t>
      </w:r>
    </w:p>
    <w:p w14:paraId="09F4E43B" w14:textId="77777777" w:rsidR="007F7C6F" w:rsidRDefault="007F7C6F" w:rsidP="007F7C6F">
      <w:pPr>
        <w:pStyle w:val="Heading2"/>
        <w:numPr>
          <w:ilvl w:val="0"/>
          <w:numId w:val="0"/>
        </w:numPr>
        <w:ind w:left="576"/>
        <w:jc w:val="both"/>
        <w:rPr>
          <w:rFonts w:cs="Arial"/>
          <w:b w:val="0"/>
          <w:szCs w:val="22"/>
        </w:rPr>
      </w:pPr>
    </w:p>
    <w:p w14:paraId="12E45A91" w14:textId="77777777" w:rsidR="007F7C6F" w:rsidRDefault="007F7C6F" w:rsidP="007F7C6F">
      <w:pPr>
        <w:pStyle w:val="Heading2"/>
        <w:numPr>
          <w:ilvl w:val="0"/>
          <w:numId w:val="0"/>
        </w:numPr>
        <w:jc w:val="both"/>
        <w:rPr>
          <w:rFonts w:cs="Arial"/>
          <w:b w:val="0"/>
          <w:szCs w:val="22"/>
        </w:rPr>
      </w:pPr>
      <w:r w:rsidRPr="00D333EB">
        <w:rPr>
          <w:rFonts w:cs="Arial"/>
          <w:b w:val="0"/>
          <w:szCs w:val="22"/>
        </w:rPr>
        <w:t>The following list is not exhaustive, but illustrates some of the grounds for seeking a revie</w:t>
      </w:r>
      <w:r w:rsidRPr="0045079D">
        <w:rPr>
          <w:rFonts w:cs="Arial"/>
          <w:b w:val="0"/>
          <w:szCs w:val="22"/>
        </w:rPr>
        <w:t>w of a pay determination:</w:t>
      </w:r>
    </w:p>
    <w:p w14:paraId="5D7329D1" w14:textId="77777777" w:rsidR="007F7C6F" w:rsidRDefault="007F7C6F" w:rsidP="007F7C6F">
      <w:pPr>
        <w:pStyle w:val="ListParagraph"/>
        <w:spacing w:line="240" w:lineRule="auto"/>
        <w:ind w:left="0"/>
        <w:jc w:val="both"/>
        <w:rPr>
          <w:rFonts w:ascii="Arial" w:hAnsi="Arial" w:cs="Arial"/>
        </w:rPr>
      </w:pPr>
    </w:p>
    <w:p w14:paraId="26181929" w14:textId="77777777" w:rsidR="007F7C6F" w:rsidRPr="00D333EB" w:rsidRDefault="007F7C6F" w:rsidP="00EE1B59">
      <w:pPr>
        <w:pStyle w:val="ListParagraph"/>
        <w:numPr>
          <w:ilvl w:val="0"/>
          <w:numId w:val="22"/>
        </w:numPr>
        <w:spacing w:line="240" w:lineRule="auto"/>
        <w:ind w:left="709" w:hanging="283"/>
        <w:jc w:val="both"/>
        <w:rPr>
          <w:rFonts w:ascii="Arial" w:hAnsi="Arial" w:cs="Arial"/>
        </w:rPr>
      </w:pPr>
      <w:r w:rsidRPr="00D333EB">
        <w:rPr>
          <w:rFonts w:ascii="Arial" w:hAnsi="Arial" w:cs="Arial"/>
        </w:rPr>
        <w:t xml:space="preserve">The incorrect application of any provision of </w:t>
      </w:r>
      <w:r>
        <w:rPr>
          <w:rFonts w:ascii="Arial" w:hAnsi="Arial" w:cs="Arial"/>
        </w:rPr>
        <w:t>“the Document</w:t>
      </w:r>
      <w:proofErr w:type="gramStart"/>
      <w:r>
        <w:rPr>
          <w:rFonts w:ascii="Arial" w:hAnsi="Arial" w:cs="Arial"/>
        </w:rPr>
        <w:t>”</w:t>
      </w:r>
      <w:r w:rsidRPr="00D333EB">
        <w:rPr>
          <w:rFonts w:ascii="Arial" w:hAnsi="Arial" w:cs="Arial"/>
        </w:rPr>
        <w:t>;</w:t>
      </w:r>
      <w:proofErr w:type="gramEnd"/>
    </w:p>
    <w:p w14:paraId="0589F265" w14:textId="77777777" w:rsidR="007F7C6F" w:rsidRPr="00D333EB" w:rsidRDefault="007F7C6F" w:rsidP="00EE1B59">
      <w:pPr>
        <w:pStyle w:val="ListParagraph"/>
        <w:numPr>
          <w:ilvl w:val="0"/>
          <w:numId w:val="22"/>
        </w:numPr>
        <w:spacing w:line="240" w:lineRule="auto"/>
        <w:ind w:left="709" w:hanging="283"/>
        <w:jc w:val="both"/>
        <w:rPr>
          <w:rFonts w:ascii="Arial" w:hAnsi="Arial" w:cs="Arial"/>
        </w:rPr>
      </w:pPr>
      <w:r w:rsidRPr="00584554">
        <w:rPr>
          <w:rFonts w:ascii="Arial" w:hAnsi="Arial" w:cs="Arial"/>
        </w:rPr>
        <w:t xml:space="preserve">Failure to have proper </w:t>
      </w:r>
      <w:proofErr w:type="gramStart"/>
      <w:r w:rsidRPr="00584554">
        <w:rPr>
          <w:rFonts w:ascii="Arial" w:hAnsi="Arial" w:cs="Arial"/>
        </w:rPr>
        <w:t>regard  for</w:t>
      </w:r>
      <w:proofErr w:type="gramEnd"/>
      <w:r w:rsidRPr="00584554">
        <w:rPr>
          <w:rFonts w:ascii="Arial" w:hAnsi="Arial" w:cs="Arial"/>
        </w:rPr>
        <w:t xml:space="preserve"> statutory guidance;</w:t>
      </w:r>
    </w:p>
    <w:p w14:paraId="1824BE85" w14:textId="77777777" w:rsidR="007F7C6F" w:rsidRPr="00D333EB" w:rsidRDefault="007F7C6F" w:rsidP="00EE1B59">
      <w:pPr>
        <w:pStyle w:val="ListParagraph"/>
        <w:numPr>
          <w:ilvl w:val="0"/>
          <w:numId w:val="22"/>
        </w:numPr>
        <w:spacing w:line="240" w:lineRule="auto"/>
        <w:ind w:left="709" w:hanging="283"/>
        <w:jc w:val="both"/>
        <w:rPr>
          <w:rFonts w:ascii="Arial" w:hAnsi="Arial" w:cs="Arial"/>
        </w:rPr>
      </w:pPr>
      <w:r w:rsidRPr="00584554">
        <w:rPr>
          <w:rFonts w:ascii="Arial" w:hAnsi="Arial" w:cs="Arial"/>
        </w:rPr>
        <w:t xml:space="preserve">Failure to take proper account of relevant </w:t>
      </w:r>
      <w:proofErr w:type="gramStart"/>
      <w:r w:rsidRPr="00584554">
        <w:rPr>
          <w:rFonts w:ascii="Arial" w:hAnsi="Arial" w:cs="Arial"/>
        </w:rPr>
        <w:t>evidence;</w:t>
      </w:r>
      <w:proofErr w:type="gramEnd"/>
    </w:p>
    <w:p w14:paraId="54ADC623" w14:textId="77777777" w:rsidR="007F7C6F" w:rsidRPr="00D333EB" w:rsidRDefault="007F7C6F" w:rsidP="00EE1B59">
      <w:pPr>
        <w:pStyle w:val="ListParagraph"/>
        <w:numPr>
          <w:ilvl w:val="0"/>
          <w:numId w:val="22"/>
        </w:numPr>
        <w:spacing w:line="240" w:lineRule="auto"/>
        <w:ind w:left="709" w:hanging="283"/>
        <w:jc w:val="both"/>
        <w:rPr>
          <w:rFonts w:ascii="Arial" w:hAnsi="Arial" w:cs="Arial"/>
        </w:rPr>
      </w:pPr>
      <w:r w:rsidRPr="00584554">
        <w:rPr>
          <w:rFonts w:ascii="Arial" w:hAnsi="Arial" w:cs="Arial"/>
        </w:rPr>
        <w:t xml:space="preserve">Taking account of irrelevant or inaccurate </w:t>
      </w:r>
      <w:proofErr w:type="gramStart"/>
      <w:r w:rsidRPr="00584554">
        <w:rPr>
          <w:rFonts w:ascii="Arial" w:hAnsi="Arial" w:cs="Arial"/>
        </w:rPr>
        <w:t>evidence;</w:t>
      </w:r>
      <w:proofErr w:type="gramEnd"/>
    </w:p>
    <w:p w14:paraId="2997140B" w14:textId="77777777" w:rsidR="007F7C6F" w:rsidRDefault="007F7C6F" w:rsidP="00EE1B59">
      <w:pPr>
        <w:pStyle w:val="ListParagraph"/>
        <w:numPr>
          <w:ilvl w:val="0"/>
          <w:numId w:val="22"/>
        </w:numPr>
        <w:spacing w:line="240" w:lineRule="auto"/>
        <w:ind w:left="709" w:hanging="283"/>
        <w:jc w:val="both"/>
        <w:rPr>
          <w:rFonts w:ascii="Arial" w:hAnsi="Arial" w:cs="Arial"/>
        </w:rPr>
      </w:pPr>
      <w:r w:rsidRPr="00777B0E">
        <w:rPr>
          <w:rFonts w:ascii="Arial" w:hAnsi="Arial" w:cs="Arial"/>
        </w:rPr>
        <w:t>Evidence of unlawful discrimination or bias against the teacher.</w:t>
      </w:r>
    </w:p>
    <w:p w14:paraId="23E8AFFB" w14:textId="77777777" w:rsidR="007F7C6F" w:rsidRPr="00777B0E" w:rsidRDefault="007F7C6F" w:rsidP="00EE1B59">
      <w:pPr>
        <w:pStyle w:val="ListParagraph"/>
        <w:numPr>
          <w:ilvl w:val="0"/>
          <w:numId w:val="22"/>
        </w:numPr>
        <w:spacing w:line="240" w:lineRule="auto"/>
        <w:ind w:left="709" w:hanging="283"/>
        <w:jc w:val="both"/>
        <w:rPr>
          <w:rFonts w:ascii="Arial" w:hAnsi="Arial" w:cs="Arial"/>
        </w:rPr>
      </w:pPr>
      <w:r>
        <w:rPr>
          <w:rFonts w:ascii="Arial" w:hAnsi="Arial" w:cs="Arial"/>
        </w:rPr>
        <w:t>Incorrect application of the School’s Pay Policy</w:t>
      </w:r>
    </w:p>
    <w:p w14:paraId="30B3FCB0" w14:textId="77777777" w:rsidR="007F7C6F" w:rsidRPr="00D333EB" w:rsidRDefault="007F7C6F" w:rsidP="007F7C6F">
      <w:pPr>
        <w:pStyle w:val="Heading2"/>
        <w:numPr>
          <w:ilvl w:val="0"/>
          <w:numId w:val="0"/>
        </w:numPr>
        <w:jc w:val="both"/>
        <w:rPr>
          <w:rFonts w:cs="Arial"/>
          <w:b w:val="0"/>
          <w:szCs w:val="22"/>
        </w:rPr>
      </w:pPr>
      <w:r w:rsidRPr="00584554">
        <w:rPr>
          <w:rFonts w:cs="Arial"/>
          <w:b w:val="0"/>
          <w:szCs w:val="22"/>
        </w:rPr>
        <w:t xml:space="preserve">The teacher will be given the opportunity to make representations in person.  Any member of staff appealing has the right to see all relevant papers and to be accompanied by a </w:t>
      </w:r>
      <w:r>
        <w:rPr>
          <w:rFonts w:cs="Arial"/>
          <w:b w:val="0"/>
          <w:szCs w:val="22"/>
        </w:rPr>
        <w:t xml:space="preserve">trade union representative or </w:t>
      </w:r>
      <w:r w:rsidRPr="00584554">
        <w:rPr>
          <w:rFonts w:cs="Arial"/>
          <w:b w:val="0"/>
          <w:szCs w:val="22"/>
        </w:rPr>
        <w:t>workplace colleague</w:t>
      </w:r>
      <w:r>
        <w:rPr>
          <w:rFonts w:cs="Arial"/>
          <w:b w:val="0"/>
          <w:szCs w:val="22"/>
        </w:rPr>
        <w:t>.</w:t>
      </w:r>
    </w:p>
    <w:p w14:paraId="03F1B0E0" w14:textId="77777777" w:rsidR="007F7C6F" w:rsidRDefault="007F7C6F" w:rsidP="007F7C6F">
      <w:pPr>
        <w:pStyle w:val="Heading2"/>
        <w:numPr>
          <w:ilvl w:val="0"/>
          <w:numId w:val="0"/>
        </w:numPr>
        <w:jc w:val="both"/>
        <w:rPr>
          <w:rFonts w:cs="Arial"/>
          <w:b w:val="0"/>
          <w:szCs w:val="22"/>
        </w:rPr>
      </w:pPr>
    </w:p>
    <w:p w14:paraId="6A1B390B" w14:textId="77777777" w:rsidR="007F7C6F" w:rsidRPr="00D333EB" w:rsidRDefault="007F7C6F" w:rsidP="007F7C6F">
      <w:pPr>
        <w:pStyle w:val="Heading2"/>
        <w:numPr>
          <w:ilvl w:val="0"/>
          <w:numId w:val="0"/>
        </w:numPr>
        <w:jc w:val="both"/>
        <w:rPr>
          <w:rFonts w:cs="Arial"/>
          <w:b w:val="0"/>
          <w:szCs w:val="22"/>
        </w:rPr>
      </w:pPr>
      <w:r w:rsidRPr="00D333EB">
        <w:rPr>
          <w:rFonts w:cs="Arial"/>
          <w:b w:val="0"/>
          <w:szCs w:val="22"/>
        </w:rPr>
        <w:t xml:space="preserve">The decision of the </w:t>
      </w:r>
      <w:r w:rsidRPr="00584554">
        <w:rPr>
          <w:rFonts w:cs="Arial"/>
          <w:b w:val="0"/>
          <w:szCs w:val="22"/>
        </w:rPr>
        <w:t xml:space="preserve">review will be given in </w:t>
      </w:r>
      <w:proofErr w:type="gramStart"/>
      <w:r w:rsidRPr="00584554">
        <w:rPr>
          <w:rFonts w:cs="Arial"/>
          <w:b w:val="0"/>
          <w:szCs w:val="22"/>
        </w:rPr>
        <w:t>writing, and</w:t>
      </w:r>
      <w:proofErr w:type="gramEnd"/>
      <w:r w:rsidRPr="00584554">
        <w:rPr>
          <w:rFonts w:cs="Arial"/>
          <w:b w:val="0"/>
          <w:szCs w:val="22"/>
        </w:rPr>
        <w:t xml:space="preserve"> will include a note of the evidence considered and the reasons for the decision. The decision of the reviewer will be final.</w:t>
      </w:r>
    </w:p>
    <w:p w14:paraId="316859A0" w14:textId="77777777" w:rsidR="007F7C6F" w:rsidRDefault="007F7C6F" w:rsidP="007F7C6F">
      <w:pPr>
        <w:pStyle w:val="Heading2"/>
        <w:numPr>
          <w:ilvl w:val="0"/>
          <w:numId w:val="0"/>
        </w:numPr>
        <w:jc w:val="both"/>
        <w:rPr>
          <w:rFonts w:cs="Arial"/>
          <w:b w:val="0"/>
          <w:szCs w:val="22"/>
        </w:rPr>
      </w:pPr>
    </w:p>
    <w:p w14:paraId="2A5F1F37" w14:textId="67046DDC" w:rsidR="004F22CB" w:rsidRDefault="004F22CB" w:rsidP="00977C9B">
      <w:pPr>
        <w:spacing w:after="0" w:line="240" w:lineRule="auto"/>
        <w:jc w:val="both"/>
        <w:rPr>
          <w:rFonts w:ascii="Arial" w:hAnsi="Arial" w:cs="Arial"/>
        </w:rPr>
      </w:pPr>
    </w:p>
    <w:p w14:paraId="2FF77913" w14:textId="43EC93CF" w:rsidR="00272396" w:rsidRDefault="00272396" w:rsidP="00977C9B">
      <w:pPr>
        <w:spacing w:after="0" w:line="240" w:lineRule="auto"/>
        <w:jc w:val="both"/>
        <w:rPr>
          <w:rFonts w:ascii="Arial" w:hAnsi="Arial" w:cs="Arial"/>
        </w:rPr>
      </w:pPr>
    </w:p>
    <w:p w14:paraId="65EF5818" w14:textId="0FA6EAAA" w:rsidR="00272396" w:rsidRDefault="00272396" w:rsidP="00977C9B">
      <w:pPr>
        <w:spacing w:after="0" w:line="240" w:lineRule="auto"/>
        <w:jc w:val="both"/>
        <w:rPr>
          <w:rFonts w:ascii="Arial" w:hAnsi="Arial" w:cs="Arial"/>
        </w:rPr>
      </w:pPr>
    </w:p>
    <w:p w14:paraId="118542CB" w14:textId="77777777" w:rsidR="00272396" w:rsidRDefault="00272396" w:rsidP="00977C9B">
      <w:pPr>
        <w:spacing w:after="0" w:line="240" w:lineRule="auto"/>
        <w:jc w:val="both"/>
        <w:rPr>
          <w:rFonts w:ascii="Arial" w:hAnsi="Arial" w:cs="Arial"/>
        </w:rPr>
      </w:pPr>
    </w:p>
    <w:p w14:paraId="1E3D4757" w14:textId="77777777" w:rsidR="007F7C6F" w:rsidRDefault="007F7C6F" w:rsidP="007F7C6F">
      <w:pPr>
        <w:pStyle w:val="Heading1"/>
        <w:rPr>
          <w:szCs w:val="22"/>
        </w:rPr>
      </w:pPr>
      <w:bookmarkStart w:id="48" w:name="_Basic_Pay_Determination"/>
      <w:bookmarkStart w:id="49" w:name="_Toc360201795"/>
      <w:bookmarkEnd w:id="48"/>
      <w:r w:rsidRPr="00D333EB">
        <w:rPr>
          <w:szCs w:val="22"/>
        </w:rPr>
        <w:lastRenderedPageBreak/>
        <w:t>Basic Pay Determination on Appointment</w:t>
      </w:r>
      <w:bookmarkEnd w:id="49"/>
    </w:p>
    <w:p w14:paraId="2FE69D96" w14:textId="77777777" w:rsidR="0071569F" w:rsidRPr="0071569F" w:rsidRDefault="0071569F" w:rsidP="00B96809"/>
    <w:p w14:paraId="3D385A2F" w14:textId="77777777" w:rsidR="007F7C6F" w:rsidRDefault="007F7C6F" w:rsidP="007F7C6F">
      <w:pPr>
        <w:pStyle w:val="Heading2"/>
        <w:numPr>
          <w:ilvl w:val="0"/>
          <w:numId w:val="0"/>
        </w:numPr>
        <w:jc w:val="both"/>
        <w:rPr>
          <w:rFonts w:cs="Arial"/>
          <w:b w:val="0"/>
          <w:szCs w:val="22"/>
        </w:rPr>
      </w:pPr>
      <w:r w:rsidRPr="00322940">
        <w:rPr>
          <w:rFonts w:cs="Arial"/>
          <w:b w:val="0"/>
          <w:szCs w:val="22"/>
        </w:rPr>
        <w:t>The Governing Body will not restrict the pay range or starting salary for a vacancy prior to advertising it other than the minimum of the main pay range and the</w:t>
      </w:r>
      <w:r w:rsidR="00615FBB">
        <w:rPr>
          <w:rFonts w:cs="Arial"/>
          <w:b w:val="0"/>
          <w:szCs w:val="22"/>
        </w:rPr>
        <w:t xml:space="preserve"> maximum of the upper pay range).</w:t>
      </w:r>
    </w:p>
    <w:p w14:paraId="35E89CFC" w14:textId="77777777" w:rsidR="00615FBB" w:rsidRDefault="00615FBB" w:rsidP="00615FBB">
      <w:pPr>
        <w:keepNext/>
        <w:spacing w:after="0" w:line="240" w:lineRule="auto"/>
        <w:ind w:left="576"/>
        <w:jc w:val="both"/>
        <w:outlineLvl w:val="1"/>
        <w:rPr>
          <w:rFonts w:ascii="Arial" w:eastAsia="Times New Roman" w:hAnsi="Arial" w:cs="Arial"/>
          <w:bCs/>
        </w:rPr>
      </w:pPr>
    </w:p>
    <w:p w14:paraId="37DB3635" w14:textId="77777777" w:rsidR="00615FBB" w:rsidRPr="00C11988" w:rsidRDefault="00615FBB" w:rsidP="00615FBB">
      <w:pPr>
        <w:keepNext/>
        <w:spacing w:after="0" w:line="240" w:lineRule="auto"/>
        <w:ind w:left="576"/>
        <w:jc w:val="both"/>
        <w:outlineLvl w:val="1"/>
        <w:rPr>
          <w:rFonts w:ascii="Arial" w:eastAsia="Times New Roman" w:hAnsi="Arial" w:cs="Arial"/>
          <w:bCs/>
        </w:rPr>
      </w:pPr>
      <w:r w:rsidRPr="00C11988">
        <w:rPr>
          <w:rFonts w:ascii="Arial" w:eastAsia="Times New Roman" w:hAnsi="Arial" w:cs="Arial"/>
          <w:bCs/>
        </w:rPr>
        <w:t>The school is committed to the principle of pay portability and will apply this principle in practice when making all new appointments.</w:t>
      </w:r>
      <w:r w:rsidRPr="00C11988">
        <w:rPr>
          <w:rFonts w:ascii="Arial" w:eastAsia="Times New Roman" w:hAnsi="Arial" w:cs="Arial"/>
          <w:b/>
          <w:bCs/>
        </w:rPr>
        <w:t xml:space="preserve">  </w:t>
      </w:r>
      <w:r w:rsidRPr="00C11988">
        <w:rPr>
          <w:rFonts w:ascii="Arial" w:eastAsia="Times New Roman" w:hAnsi="Arial" w:cs="Arial"/>
          <w:bCs/>
        </w:rPr>
        <w:t>The school recognises that there are flexibilities allowed for within the School Teachers Pay and Conditions Document that individual teachers may wish to exercise.</w:t>
      </w:r>
    </w:p>
    <w:p w14:paraId="6FBB4DBE" w14:textId="77777777" w:rsidR="00615FBB" w:rsidRDefault="00615FBB" w:rsidP="00615FBB">
      <w:pPr>
        <w:pStyle w:val="Heading1"/>
        <w:numPr>
          <w:ilvl w:val="0"/>
          <w:numId w:val="0"/>
        </w:numPr>
        <w:jc w:val="left"/>
        <w:rPr>
          <w:szCs w:val="22"/>
        </w:rPr>
      </w:pPr>
    </w:p>
    <w:p w14:paraId="32BA3B65" w14:textId="28A32DD0" w:rsidR="0025496D" w:rsidRPr="00985F3A" w:rsidRDefault="0025496D" w:rsidP="005F240D">
      <w:pPr>
        <w:jc w:val="both"/>
        <w:rPr>
          <w:rFonts w:ascii="Arial" w:hAnsi="Arial" w:cs="Arial"/>
        </w:rPr>
      </w:pPr>
      <w:bookmarkStart w:id="50" w:name="_Pay_Progression_Based"/>
      <w:bookmarkEnd w:id="50"/>
      <w:r w:rsidRPr="00985F3A">
        <w:rPr>
          <w:rFonts w:ascii="Arial" w:hAnsi="Arial" w:cs="Arial"/>
        </w:rPr>
        <w:t>All eligible teachers and leaders should receive pay progression, unless</w:t>
      </w:r>
      <w:r w:rsidRPr="00985F3A">
        <w:rPr>
          <w:rFonts w:ascii="Arial" w:hAnsi="Arial" w:cs="Arial"/>
          <w:b/>
          <w:bCs/>
        </w:rPr>
        <w:t xml:space="preserve"> </w:t>
      </w:r>
      <w:r w:rsidRPr="00985F3A">
        <w:rPr>
          <w:rFonts w:ascii="Arial" w:hAnsi="Arial" w:cs="Arial"/>
        </w:rPr>
        <w:t>they</w:t>
      </w:r>
      <w:r w:rsidR="005F240D">
        <w:rPr>
          <w:rFonts w:ascii="Arial" w:hAnsi="Arial" w:cs="Arial"/>
        </w:rPr>
        <w:t xml:space="preserve"> are subject to </w:t>
      </w:r>
      <w:proofErr w:type="gramStart"/>
      <w:r w:rsidR="001A56B9">
        <w:rPr>
          <w:rFonts w:ascii="Arial" w:hAnsi="Arial" w:cs="Arial"/>
        </w:rPr>
        <w:t>C</w:t>
      </w:r>
      <w:r w:rsidR="00DB027A">
        <w:rPr>
          <w:rFonts w:ascii="Arial" w:hAnsi="Arial" w:cs="Arial"/>
        </w:rPr>
        <w:t xml:space="preserve">apability </w:t>
      </w:r>
      <w:r w:rsidRPr="00985F3A">
        <w:rPr>
          <w:rFonts w:ascii="Arial" w:hAnsi="Arial" w:cs="Arial"/>
        </w:rPr>
        <w:t xml:space="preserve"> </w:t>
      </w:r>
      <w:r w:rsidR="005F240D">
        <w:rPr>
          <w:rFonts w:ascii="Arial" w:hAnsi="Arial" w:cs="Arial"/>
        </w:rPr>
        <w:t>procedures</w:t>
      </w:r>
      <w:proofErr w:type="gramEnd"/>
      <w:r w:rsidR="005F240D">
        <w:rPr>
          <w:rFonts w:ascii="Arial" w:hAnsi="Arial" w:cs="Arial"/>
        </w:rPr>
        <w:t>.</w:t>
      </w:r>
    </w:p>
    <w:p w14:paraId="3F603C17" w14:textId="1D5B385B" w:rsidR="007F7C6F" w:rsidRDefault="007F7C6F" w:rsidP="007F7C6F">
      <w:pPr>
        <w:pStyle w:val="Heading2"/>
        <w:numPr>
          <w:ilvl w:val="0"/>
          <w:numId w:val="0"/>
        </w:numPr>
        <w:jc w:val="both"/>
        <w:rPr>
          <w:rFonts w:cs="Arial"/>
          <w:b w:val="0"/>
          <w:szCs w:val="22"/>
        </w:rPr>
      </w:pPr>
      <w:r w:rsidRPr="00584554">
        <w:rPr>
          <w:rFonts w:cs="Arial"/>
          <w:b w:val="0"/>
          <w:szCs w:val="22"/>
        </w:rPr>
        <w:t xml:space="preserve">If the employee has exceeded the agreed objectives, the </w:t>
      </w:r>
      <w:r>
        <w:rPr>
          <w:rFonts w:cs="Arial"/>
          <w:b w:val="0"/>
          <w:szCs w:val="22"/>
        </w:rPr>
        <w:t>s</w:t>
      </w:r>
      <w:r w:rsidRPr="00584554">
        <w:rPr>
          <w:rFonts w:cs="Arial"/>
          <w:b w:val="0"/>
          <w:szCs w:val="22"/>
        </w:rPr>
        <w:t xml:space="preserve">chool also has the discretion to award up to </w:t>
      </w:r>
      <w:r>
        <w:rPr>
          <w:rFonts w:cs="Arial"/>
          <w:b w:val="0"/>
          <w:szCs w:val="22"/>
        </w:rPr>
        <w:t>one</w:t>
      </w:r>
      <w:r w:rsidRPr="00584554">
        <w:rPr>
          <w:rFonts w:cs="Arial"/>
          <w:b w:val="0"/>
          <w:szCs w:val="22"/>
        </w:rPr>
        <w:t xml:space="preserve"> additional reference point where they consider a teacher’s performance, particularly in </w:t>
      </w:r>
      <w:r>
        <w:rPr>
          <w:rFonts w:cs="Arial"/>
          <w:b w:val="0"/>
          <w:szCs w:val="22"/>
        </w:rPr>
        <w:t>raising pupil standards and classroom teaching</w:t>
      </w:r>
      <w:r w:rsidRPr="00584554">
        <w:rPr>
          <w:rFonts w:cs="Arial"/>
          <w:b w:val="0"/>
          <w:szCs w:val="22"/>
        </w:rPr>
        <w:t>, as exceptional</w:t>
      </w:r>
      <w:r>
        <w:rPr>
          <w:rFonts w:cs="Arial"/>
          <w:b w:val="0"/>
          <w:szCs w:val="22"/>
        </w:rPr>
        <w:t>.</w:t>
      </w:r>
    </w:p>
    <w:p w14:paraId="27B14182" w14:textId="77777777" w:rsidR="001A56B9" w:rsidRPr="001A56B9" w:rsidRDefault="001A56B9" w:rsidP="001A56B9"/>
    <w:p w14:paraId="69EE2395" w14:textId="3E0F82CF" w:rsidR="007F7C6F" w:rsidRDefault="007F7C6F" w:rsidP="007F7C6F">
      <w:pPr>
        <w:pStyle w:val="Heading2"/>
        <w:numPr>
          <w:ilvl w:val="0"/>
          <w:numId w:val="0"/>
        </w:numPr>
        <w:jc w:val="both"/>
        <w:rPr>
          <w:rFonts w:cs="Arial"/>
          <w:b w:val="0"/>
          <w:szCs w:val="22"/>
        </w:rPr>
      </w:pPr>
      <w:r>
        <w:rPr>
          <w:rFonts w:cs="Arial"/>
          <w:b w:val="0"/>
          <w:szCs w:val="22"/>
        </w:rPr>
        <w:t>The pay scale for classroom teacher posts paid on the Main pay range</w:t>
      </w:r>
      <w:r w:rsidR="00D51427">
        <w:rPr>
          <w:rFonts w:cs="Arial"/>
          <w:b w:val="0"/>
          <w:szCs w:val="22"/>
        </w:rPr>
        <w:t xml:space="preserve"> </w:t>
      </w:r>
      <w:r w:rsidR="001F7FBF">
        <w:rPr>
          <w:rFonts w:cs="Arial"/>
          <w:b w:val="0"/>
          <w:szCs w:val="22"/>
        </w:rPr>
        <w:t>f</w:t>
      </w:r>
      <w:r>
        <w:rPr>
          <w:rFonts w:cs="Arial"/>
          <w:b w:val="0"/>
          <w:szCs w:val="22"/>
        </w:rPr>
        <w:t xml:space="preserve">rom September </w:t>
      </w:r>
      <w:r w:rsidR="006043B4">
        <w:rPr>
          <w:rFonts w:cs="Arial"/>
          <w:b w:val="0"/>
          <w:szCs w:val="22"/>
        </w:rPr>
        <w:t>202</w:t>
      </w:r>
      <w:r w:rsidR="00F158AE">
        <w:rPr>
          <w:rFonts w:cs="Arial"/>
          <w:b w:val="0"/>
          <w:szCs w:val="22"/>
        </w:rPr>
        <w:t>4</w:t>
      </w:r>
      <w:r w:rsidR="001F7FBF">
        <w:rPr>
          <w:rFonts w:cs="Arial"/>
          <w:b w:val="0"/>
          <w:szCs w:val="22"/>
        </w:rPr>
        <w:t xml:space="preserve"> can be found </w:t>
      </w:r>
      <w:r w:rsidR="00772011">
        <w:rPr>
          <w:rFonts w:cs="Arial"/>
          <w:b w:val="0"/>
          <w:szCs w:val="22"/>
        </w:rPr>
        <w:t>at</w:t>
      </w:r>
      <w:r w:rsidR="003B1C39">
        <w:rPr>
          <w:rFonts w:cs="Arial"/>
          <w:b w:val="0"/>
          <w:szCs w:val="22"/>
        </w:rPr>
        <w:t xml:space="preserve"> </w:t>
      </w:r>
      <w:r w:rsidR="003B1C39" w:rsidRPr="006F20E3">
        <w:rPr>
          <w:rFonts w:cs="Arial"/>
          <w:b w:val="0"/>
          <w:szCs w:val="22"/>
        </w:rPr>
        <w:t xml:space="preserve">Appendix </w:t>
      </w:r>
      <w:r w:rsidR="009D676A">
        <w:rPr>
          <w:rFonts w:cs="Arial"/>
          <w:b w:val="0"/>
          <w:szCs w:val="22"/>
        </w:rPr>
        <w:t>5</w:t>
      </w:r>
      <w:r w:rsidR="001F7FBF">
        <w:rPr>
          <w:rFonts w:cs="Arial"/>
          <w:b w:val="0"/>
          <w:szCs w:val="22"/>
        </w:rPr>
        <w:t>.</w:t>
      </w:r>
    </w:p>
    <w:p w14:paraId="6FD7F42D" w14:textId="77777777" w:rsidR="007A3DD7" w:rsidRPr="007A3DD7" w:rsidRDefault="007A3DD7" w:rsidP="007A3DD7"/>
    <w:p w14:paraId="4ABF5583" w14:textId="77777777" w:rsidR="007F7C6F" w:rsidRDefault="007F7C6F" w:rsidP="007F7C6F">
      <w:pPr>
        <w:pStyle w:val="Heading1"/>
        <w:rPr>
          <w:szCs w:val="22"/>
        </w:rPr>
      </w:pPr>
      <w:bookmarkStart w:id="51" w:name="_Toc355791180"/>
      <w:bookmarkStart w:id="52" w:name="_Toc355791255"/>
      <w:bookmarkStart w:id="53" w:name="_Toc355791554"/>
      <w:bookmarkStart w:id="54" w:name="_Toc355791667"/>
      <w:bookmarkStart w:id="55" w:name="_Toc355791181"/>
      <w:bookmarkStart w:id="56" w:name="_Toc355791256"/>
      <w:bookmarkStart w:id="57" w:name="_Toc355791555"/>
      <w:bookmarkStart w:id="58" w:name="_Toc355791668"/>
      <w:bookmarkStart w:id="59" w:name="_Toc355791182"/>
      <w:bookmarkStart w:id="60" w:name="_Toc355791257"/>
      <w:bookmarkStart w:id="61" w:name="_Toc355791556"/>
      <w:bookmarkStart w:id="62" w:name="_Toc355791669"/>
      <w:bookmarkStart w:id="63" w:name="_Toc355791183"/>
      <w:bookmarkStart w:id="64" w:name="_Toc355791258"/>
      <w:bookmarkStart w:id="65" w:name="_Toc355791557"/>
      <w:bookmarkStart w:id="66" w:name="_Toc355791670"/>
      <w:bookmarkStart w:id="67" w:name="_Toc355791184"/>
      <w:bookmarkStart w:id="68" w:name="_Toc355791259"/>
      <w:bookmarkStart w:id="69" w:name="_Toc355791558"/>
      <w:bookmarkStart w:id="70" w:name="_Toc355791671"/>
      <w:bookmarkStart w:id="71" w:name="_Toc355791185"/>
      <w:bookmarkStart w:id="72" w:name="_Toc355791260"/>
      <w:bookmarkStart w:id="73" w:name="_Toc355791559"/>
      <w:bookmarkStart w:id="74" w:name="_Toc355791672"/>
      <w:bookmarkStart w:id="75" w:name="_Toc355791186"/>
      <w:bookmarkStart w:id="76" w:name="_Toc355791261"/>
      <w:bookmarkStart w:id="77" w:name="_Toc355791560"/>
      <w:bookmarkStart w:id="78" w:name="_Toc355791673"/>
      <w:bookmarkStart w:id="79" w:name="_Toc355791187"/>
      <w:bookmarkStart w:id="80" w:name="_Toc355791262"/>
      <w:bookmarkStart w:id="81" w:name="_Toc355791561"/>
      <w:bookmarkStart w:id="82" w:name="_Toc355791674"/>
      <w:bookmarkStart w:id="83" w:name="_Toc355791188"/>
      <w:bookmarkStart w:id="84" w:name="_Toc355791263"/>
      <w:bookmarkStart w:id="85" w:name="_Toc355791562"/>
      <w:bookmarkStart w:id="86" w:name="_Toc355791675"/>
      <w:bookmarkStart w:id="87" w:name="_Toc355791189"/>
      <w:bookmarkStart w:id="88" w:name="_Toc355791264"/>
      <w:bookmarkStart w:id="89" w:name="_Toc355791563"/>
      <w:bookmarkStart w:id="90" w:name="_Toc355791676"/>
      <w:bookmarkStart w:id="91" w:name="_Toc355791190"/>
      <w:bookmarkStart w:id="92" w:name="_Toc355791265"/>
      <w:bookmarkStart w:id="93" w:name="_Toc355791564"/>
      <w:bookmarkStart w:id="94" w:name="_Toc355791677"/>
      <w:bookmarkStart w:id="95" w:name="_Toc355791191"/>
      <w:bookmarkStart w:id="96" w:name="_Toc355791266"/>
      <w:bookmarkStart w:id="97" w:name="_Toc355791565"/>
      <w:bookmarkStart w:id="98" w:name="_Toc355791678"/>
      <w:bookmarkStart w:id="99" w:name="_Toc355791192"/>
      <w:bookmarkStart w:id="100" w:name="_Toc355791267"/>
      <w:bookmarkStart w:id="101" w:name="_Toc355791566"/>
      <w:bookmarkStart w:id="102" w:name="_Toc355791679"/>
      <w:bookmarkStart w:id="103" w:name="_Toc355791193"/>
      <w:bookmarkStart w:id="104" w:name="_Toc355791268"/>
      <w:bookmarkStart w:id="105" w:name="_Toc355791567"/>
      <w:bookmarkStart w:id="106" w:name="_Toc355791680"/>
      <w:bookmarkStart w:id="107" w:name="_Toc355791194"/>
      <w:bookmarkStart w:id="108" w:name="_Toc355791269"/>
      <w:bookmarkStart w:id="109" w:name="_Toc355791568"/>
      <w:bookmarkStart w:id="110" w:name="_Toc355791681"/>
      <w:bookmarkStart w:id="111" w:name="_Toc355791195"/>
      <w:bookmarkStart w:id="112" w:name="_Toc355791270"/>
      <w:bookmarkStart w:id="113" w:name="_Toc355791569"/>
      <w:bookmarkStart w:id="114" w:name="_Toc355791682"/>
      <w:bookmarkStart w:id="115" w:name="_Toc355791196"/>
      <w:bookmarkStart w:id="116" w:name="_Toc355791271"/>
      <w:bookmarkStart w:id="117" w:name="_Toc355791570"/>
      <w:bookmarkStart w:id="118" w:name="_Toc355791683"/>
      <w:bookmarkStart w:id="119" w:name="_Toc355791199"/>
      <w:bookmarkStart w:id="120" w:name="_Toc355791274"/>
      <w:bookmarkStart w:id="121" w:name="_Toc355791573"/>
      <w:bookmarkStart w:id="122" w:name="_Toc355791686"/>
      <w:bookmarkStart w:id="123" w:name="_Toc355791203"/>
      <w:bookmarkStart w:id="124" w:name="_Toc355791278"/>
      <w:bookmarkStart w:id="125" w:name="_Toc355791577"/>
      <w:bookmarkStart w:id="126" w:name="_Toc355791690"/>
      <w:bookmarkStart w:id="127" w:name="_Toc355791209"/>
      <w:bookmarkStart w:id="128" w:name="_Toc355791284"/>
      <w:bookmarkStart w:id="129" w:name="_Toc355791583"/>
      <w:bookmarkStart w:id="130" w:name="_Toc355791696"/>
      <w:bookmarkStart w:id="131" w:name="_Toc355791214"/>
      <w:bookmarkStart w:id="132" w:name="_Toc355791289"/>
      <w:bookmarkStart w:id="133" w:name="_Toc355791588"/>
      <w:bookmarkStart w:id="134" w:name="_Toc355791701"/>
      <w:bookmarkStart w:id="135" w:name="_Toc355791215"/>
      <w:bookmarkStart w:id="136" w:name="_Toc355791290"/>
      <w:bookmarkStart w:id="137" w:name="_Toc355791589"/>
      <w:bookmarkStart w:id="138" w:name="_Toc355791702"/>
      <w:bookmarkStart w:id="139" w:name="teachers"/>
      <w:bookmarkStart w:id="140" w:name="_Teachers_Paid_a"/>
      <w:bookmarkStart w:id="141" w:name="_Toc360201797"/>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r w:rsidRPr="00367A33">
        <w:rPr>
          <w:szCs w:val="22"/>
        </w:rPr>
        <w:t>Teachers Paid a Safeguarded Sum</w:t>
      </w:r>
      <w:bookmarkEnd w:id="141"/>
    </w:p>
    <w:p w14:paraId="29406379" w14:textId="77777777" w:rsidR="0011416A" w:rsidRDefault="0011416A" w:rsidP="007F7C6F">
      <w:pPr>
        <w:pStyle w:val="Heading2"/>
        <w:numPr>
          <w:ilvl w:val="0"/>
          <w:numId w:val="0"/>
        </w:numPr>
        <w:jc w:val="both"/>
        <w:rPr>
          <w:rFonts w:cs="Arial"/>
          <w:b w:val="0"/>
          <w:color w:val="FF0000"/>
          <w:szCs w:val="22"/>
        </w:rPr>
      </w:pPr>
    </w:p>
    <w:p w14:paraId="2634ED7A" w14:textId="7B8D459E" w:rsidR="00A5655A" w:rsidRDefault="00A5655A" w:rsidP="00FC1CE1">
      <w:pPr>
        <w:spacing w:after="0" w:line="240" w:lineRule="auto"/>
        <w:rPr>
          <w:rFonts w:ascii="Arial" w:hAnsi="Arial" w:cs="Arial"/>
        </w:rPr>
      </w:pPr>
      <w:r>
        <w:rPr>
          <w:rFonts w:ascii="Arial" w:hAnsi="Arial" w:cs="Arial"/>
        </w:rPr>
        <w:t>The governing body will apply the safeguarding provisions for the current document.  Where a determination leads or may lead to the start of a period of safeguarding, the required notification will be given as soon as possible and no later than one month after the determination.</w:t>
      </w:r>
    </w:p>
    <w:p w14:paraId="75B4B59B" w14:textId="30A7FB36" w:rsidR="00650222" w:rsidRDefault="00650222" w:rsidP="00FC1CE1">
      <w:pPr>
        <w:spacing w:after="0" w:line="240" w:lineRule="auto"/>
        <w:rPr>
          <w:rFonts w:ascii="Arial" w:hAnsi="Arial" w:cs="Arial"/>
        </w:rPr>
      </w:pPr>
    </w:p>
    <w:p w14:paraId="375D22DB" w14:textId="77777777" w:rsidR="00650222" w:rsidRDefault="00650222" w:rsidP="00FC1CE1">
      <w:pPr>
        <w:spacing w:after="0" w:line="240" w:lineRule="auto"/>
        <w:rPr>
          <w:rFonts w:ascii="Arial" w:hAnsi="Arial" w:cs="Arial"/>
        </w:rPr>
      </w:pPr>
    </w:p>
    <w:p w14:paraId="79546CCE" w14:textId="30A1BD71" w:rsidR="007F7C6F" w:rsidRDefault="007F7C6F" w:rsidP="007F7C6F">
      <w:pPr>
        <w:pStyle w:val="Heading1"/>
        <w:ind w:left="567" w:hanging="567"/>
      </w:pPr>
      <w:bookmarkStart w:id="142" w:name="unqualified"/>
      <w:bookmarkStart w:id="143" w:name="_Unqualified_Teacher’s_Pay"/>
      <w:bookmarkEnd w:id="142"/>
      <w:bookmarkEnd w:id="143"/>
      <w:r w:rsidRPr="006C185A">
        <w:t>Unqualified Teacher’s Pay</w:t>
      </w:r>
    </w:p>
    <w:p w14:paraId="36DF1B30" w14:textId="77777777" w:rsidR="00977C9B" w:rsidRPr="00977C9B" w:rsidRDefault="00977C9B" w:rsidP="00977C9B">
      <w:pPr>
        <w:spacing w:after="0"/>
      </w:pPr>
    </w:p>
    <w:p w14:paraId="2822E01F" w14:textId="77777777" w:rsidR="007F7C6F" w:rsidRDefault="007F7C6F" w:rsidP="007F7C6F">
      <w:pPr>
        <w:pStyle w:val="ListParagraph"/>
        <w:spacing w:after="120" w:line="240" w:lineRule="auto"/>
        <w:ind w:left="0"/>
        <w:jc w:val="both"/>
        <w:rPr>
          <w:rFonts w:ascii="Arial" w:hAnsi="Arial" w:cs="Arial"/>
        </w:rPr>
      </w:pPr>
      <w:r>
        <w:rPr>
          <w:rFonts w:ascii="Arial" w:hAnsi="Arial" w:cs="Arial"/>
        </w:rPr>
        <w:t>An unqualified teacher is either a trainee working towards qualified teacher status, an overseas trained teacher who has not exceeded the four years they are allowed without obtaining qualified teacher status, or an instructor with a particular skill.</w:t>
      </w:r>
    </w:p>
    <w:p w14:paraId="5CFCDD60" w14:textId="77777777" w:rsidR="00132CAC" w:rsidRDefault="00132CAC" w:rsidP="007F7C6F">
      <w:pPr>
        <w:pStyle w:val="ListParagraph"/>
        <w:spacing w:after="120" w:line="240" w:lineRule="auto"/>
        <w:ind w:left="0"/>
        <w:jc w:val="both"/>
        <w:rPr>
          <w:rFonts w:ascii="Arial" w:hAnsi="Arial" w:cs="Arial"/>
        </w:rPr>
      </w:pPr>
    </w:p>
    <w:p w14:paraId="6BC59D17" w14:textId="0262F585" w:rsidR="007F7C6F" w:rsidRPr="005F240D" w:rsidRDefault="001F7FBF" w:rsidP="007F7C6F">
      <w:pPr>
        <w:pStyle w:val="ListParagraph"/>
        <w:spacing w:after="120" w:line="240" w:lineRule="auto"/>
        <w:ind w:left="0"/>
        <w:jc w:val="both"/>
        <w:rPr>
          <w:rFonts w:ascii="Arial" w:hAnsi="Arial" w:cs="Arial"/>
        </w:rPr>
      </w:pPr>
      <w:r w:rsidRPr="00BE47C7">
        <w:rPr>
          <w:rFonts w:ascii="Arial" w:hAnsi="Arial" w:cs="Arial"/>
        </w:rPr>
        <w:t xml:space="preserve">The pay scale for unqualified teacher posts paid on this range from September </w:t>
      </w:r>
      <w:r w:rsidR="006043B4">
        <w:rPr>
          <w:rFonts w:ascii="Arial" w:hAnsi="Arial" w:cs="Arial"/>
        </w:rPr>
        <w:t>202</w:t>
      </w:r>
      <w:r w:rsidR="004A22ED">
        <w:rPr>
          <w:rFonts w:ascii="Arial" w:hAnsi="Arial" w:cs="Arial"/>
        </w:rPr>
        <w:t>4</w:t>
      </w:r>
      <w:r w:rsidRPr="00BE47C7">
        <w:rPr>
          <w:rFonts w:ascii="Arial" w:hAnsi="Arial" w:cs="Arial"/>
        </w:rPr>
        <w:t xml:space="preserve"> can be found in </w:t>
      </w:r>
      <w:r w:rsidRPr="006F20E3">
        <w:rPr>
          <w:rFonts w:ascii="Arial" w:hAnsi="Arial" w:cs="Arial"/>
        </w:rPr>
        <w:t xml:space="preserve">Appendix </w:t>
      </w:r>
      <w:r w:rsidR="009D676A">
        <w:rPr>
          <w:rFonts w:ascii="Arial" w:hAnsi="Arial" w:cs="Arial"/>
          <w:bCs/>
        </w:rPr>
        <w:t>5</w:t>
      </w:r>
      <w:r w:rsidRPr="00BE47C7">
        <w:rPr>
          <w:rFonts w:ascii="Arial" w:hAnsi="Arial" w:cs="Arial"/>
        </w:rPr>
        <w:t>.</w:t>
      </w:r>
      <w:r w:rsidR="00C30410">
        <w:rPr>
          <w:rFonts w:ascii="Arial" w:hAnsi="Arial" w:cs="Arial"/>
        </w:rPr>
        <w:t xml:space="preserve"> </w:t>
      </w:r>
      <w:r w:rsidR="007F7C6F" w:rsidRPr="00BE47C7">
        <w:rPr>
          <w:rFonts w:ascii="Arial" w:hAnsi="Arial" w:cs="Arial"/>
        </w:rPr>
        <w:t xml:space="preserve">Decisions regarding pay progression will be made annually with reference to the most recent appraisal report.  Decisions not to progress up the pay spine will be made in circumstances where </w:t>
      </w:r>
      <w:r w:rsidR="00B311E6">
        <w:rPr>
          <w:rFonts w:ascii="Arial" w:hAnsi="Arial" w:cs="Arial"/>
        </w:rPr>
        <w:t xml:space="preserve">unqualified teacher is subject to capability </w:t>
      </w:r>
      <w:proofErr w:type="spellStart"/>
      <w:proofErr w:type="gramStart"/>
      <w:r w:rsidR="00B311E6">
        <w:rPr>
          <w:rFonts w:ascii="Arial" w:hAnsi="Arial" w:cs="Arial"/>
        </w:rPr>
        <w:t>procedures</w:t>
      </w:r>
      <w:r w:rsidR="00F51E62">
        <w:rPr>
          <w:rFonts w:ascii="Arial" w:hAnsi="Arial" w:cs="Arial"/>
          <w:color w:val="FF0000"/>
        </w:rPr>
        <w:t>,</w:t>
      </w:r>
      <w:r w:rsidR="007F7C6F" w:rsidRPr="005F240D">
        <w:rPr>
          <w:rFonts w:ascii="Arial" w:hAnsi="Arial" w:cs="Arial"/>
        </w:rPr>
        <w:t>concerns</w:t>
      </w:r>
      <w:proofErr w:type="spellEnd"/>
      <w:proofErr w:type="gramEnd"/>
      <w:r w:rsidR="007F7C6F" w:rsidRPr="005F240D">
        <w:rPr>
          <w:rFonts w:ascii="Arial" w:hAnsi="Arial" w:cs="Arial"/>
        </w:rPr>
        <w:t xml:space="preserve"> about standards of performance have been raised as part of the appraisal process and have not been sufficiently addressed through support provided by the school by the conclusion of that process.</w:t>
      </w:r>
    </w:p>
    <w:p w14:paraId="172866CE" w14:textId="77777777" w:rsidR="007F7C6F" w:rsidRDefault="007F7C6F" w:rsidP="007F7C6F">
      <w:pPr>
        <w:pStyle w:val="ListParagraph"/>
        <w:spacing w:after="120" w:line="240" w:lineRule="auto"/>
        <w:ind w:left="567" w:hanging="567"/>
        <w:jc w:val="both"/>
        <w:rPr>
          <w:rFonts w:ascii="Arial" w:hAnsi="Arial" w:cs="Arial"/>
        </w:rPr>
      </w:pPr>
    </w:p>
    <w:p w14:paraId="03FCB299" w14:textId="77777777" w:rsidR="007F7C6F" w:rsidRDefault="007F7C6F" w:rsidP="007F7C6F">
      <w:pPr>
        <w:pStyle w:val="ListParagraph"/>
        <w:spacing w:after="120" w:line="240" w:lineRule="auto"/>
        <w:ind w:left="0"/>
        <w:jc w:val="both"/>
        <w:rPr>
          <w:rFonts w:ascii="Arial" w:hAnsi="Arial" w:cs="Arial"/>
        </w:rPr>
      </w:pPr>
      <w:r>
        <w:rPr>
          <w:rFonts w:ascii="Arial" w:hAnsi="Arial" w:cs="Arial"/>
        </w:rPr>
        <w:t>Any pay point awarded to unqualified teachers are permanent, while the teacher remains in the same post or takes up a new one at this school.</w:t>
      </w:r>
    </w:p>
    <w:p w14:paraId="105C4F2F" w14:textId="751EC7A9" w:rsidR="007F7C6F" w:rsidRDefault="007F7C6F" w:rsidP="007F7C6F">
      <w:pPr>
        <w:pStyle w:val="ListParagraph"/>
        <w:spacing w:after="120" w:line="240" w:lineRule="auto"/>
        <w:ind w:left="0"/>
        <w:jc w:val="both"/>
        <w:rPr>
          <w:rFonts w:ascii="Arial" w:hAnsi="Arial" w:cs="Arial"/>
        </w:rPr>
      </w:pPr>
    </w:p>
    <w:p w14:paraId="40566902" w14:textId="1C238DA1" w:rsidR="00615FBB" w:rsidRDefault="00615FBB" w:rsidP="00615FBB">
      <w:pPr>
        <w:pStyle w:val="Heading1"/>
      </w:pPr>
      <w:r>
        <w:t>Application to be paid on the Upper Pay Range</w:t>
      </w:r>
    </w:p>
    <w:p w14:paraId="4E074EA3" w14:textId="77777777" w:rsidR="00615FBB" w:rsidRDefault="00615FBB" w:rsidP="00615FBB">
      <w:pPr>
        <w:spacing w:after="0"/>
        <w:jc w:val="both"/>
      </w:pPr>
    </w:p>
    <w:p w14:paraId="0960A60D" w14:textId="77777777" w:rsidR="00615FBB" w:rsidRPr="00772011" w:rsidRDefault="00615FBB" w:rsidP="00615FBB">
      <w:pPr>
        <w:jc w:val="both"/>
        <w:rPr>
          <w:rFonts w:cs="Arial"/>
        </w:rPr>
      </w:pPr>
      <w:r w:rsidRPr="008E55E8">
        <w:rPr>
          <w:rFonts w:ascii="Arial" w:hAnsi="Arial" w:cs="Arial"/>
        </w:rPr>
        <w:lastRenderedPageBreak/>
        <w:t xml:space="preserve">Qualified teachers may apply to be paid on the upper pay range at least once a year. The Headteacher shall assess applications and </w:t>
      </w:r>
      <w:proofErr w:type="gramStart"/>
      <w:r w:rsidRPr="008E55E8">
        <w:rPr>
          <w:rFonts w:ascii="Arial" w:hAnsi="Arial" w:cs="Arial"/>
        </w:rPr>
        <w:t>make a decision</w:t>
      </w:r>
      <w:proofErr w:type="gramEnd"/>
      <w:r w:rsidRPr="008E55E8">
        <w:rPr>
          <w:rFonts w:ascii="Arial" w:hAnsi="Arial" w:cs="Arial"/>
        </w:rPr>
        <w:t>, in line with the school pay policy on whether the teacher meets the criteria in paragraph 15.2</w:t>
      </w:r>
      <w:r w:rsidR="003261AB">
        <w:rPr>
          <w:rFonts w:ascii="Arial" w:hAnsi="Arial" w:cs="Arial"/>
        </w:rPr>
        <w:t xml:space="preserve"> of “The Document”</w:t>
      </w:r>
      <w:r w:rsidRPr="008E55E8">
        <w:rPr>
          <w:rFonts w:ascii="Arial" w:hAnsi="Arial" w:cs="Arial"/>
        </w:rPr>
        <w:t>. Where a teacher is subject to the 2011 Regulations or the 2012 Regulations, the Governing Body shall have regard to the assessments and recommendations in the teacher’s appraisal reports under those regulations.</w:t>
      </w:r>
    </w:p>
    <w:p w14:paraId="5BCEE43D" w14:textId="77777777" w:rsidR="00615FBB" w:rsidRPr="00772011" w:rsidRDefault="00615FBB" w:rsidP="00615FBB">
      <w:pPr>
        <w:jc w:val="both"/>
        <w:rPr>
          <w:rFonts w:cs="Arial"/>
        </w:rPr>
      </w:pPr>
      <w:r w:rsidRPr="008E55E8">
        <w:rPr>
          <w:rFonts w:ascii="Arial" w:hAnsi="Arial" w:cs="Arial"/>
        </w:rPr>
        <w:t xml:space="preserve">An application from a qualified teacher will be successful where the school is </w:t>
      </w:r>
      <w:proofErr w:type="gramStart"/>
      <w:r w:rsidRPr="008E55E8">
        <w:rPr>
          <w:rFonts w:ascii="Arial" w:hAnsi="Arial" w:cs="Arial"/>
        </w:rPr>
        <w:t>satisfied</w:t>
      </w:r>
      <w:proofErr w:type="gramEnd"/>
    </w:p>
    <w:p w14:paraId="2B16D5BF" w14:textId="77777777" w:rsidR="00615FBB" w:rsidRPr="00772011" w:rsidRDefault="00615FBB" w:rsidP="00615FBB">
      <w:pPr>
        <w:pStyle w:val="ListParagraph"/>
        <w:numPr>
          <w:ilvl w:val="0"/>
          <w:numId w:val="29"/>
        </w:numPr>
        <w:jc w:val="both"/>
        <w:rPr>
          <w:rFonts w:cs="Arial"/>
        </w:rPr>
      </w:pPr>
      <w:r w:rsidRPr="008E55E8">
        <w:rPr>
          <w:rFonts w:ascii="Arial" w:hAnsi="Arial" w:cs="Arial"/>
        </w:rPr>
        <w:t>That the teacher is highly competent in all elements of the relevant standards; and</w:t>
      </w:r>
    </w:p>
    <w:p w14:paraId="2612D535" w14:textId="004E8DBD" w:rsidR="00615FBB" w:rsidRPr="004F0326" w:rsidRDefault="00615FBB" w:rsidP="00615FBB">
      <w:pPr>
        <w:pStyle w:val="ListParagraph"/>
        <w:numPr>
          <w:ilvl w:val="0"/>
          <w:numId w:val="29"/>
        </w:numPr>
        <w:jc w:val="both"/>
        <w:rPr>
          <w:rFonts w:cs="Arial"/>
        </w:rPr>
      </w:pPr>
      <w:r w:rsidRPr="008E55E8">
        <w:rPr>
          <w:rFonts w:ascii="Arial" w:hAnsi="Arial" w:cs="Arial"/>
        </w:rPr>
        <w:t>That the teacher’s achievements and contribution to an educational setting or settings are substantial and sustained</w:t>
      </w:r>
    </w:p>
    <w:p w14:paraId="3B8A1D68" w14:textId="6D7DEF87" w:rsidR="00325B57" w:rsidRPr="00F80E96" w:rsidRDefault="00325B57" w:rsidP="00F80E96">
      <w:pPr>
        <w:spacing w:line="240" w:lineRule="auto"/>
        <w:ind w:left="-3" w:right="11"/>
        <w:jc w:val="both"/>
        <w:rPr>
          <w:rFonts w:ascii="Arial" w:hAnsi="Arial" w:cs="Arial"/>
        </w:rPr>
      </w:pPr>
      <w:r w:rsidRPr="00F80E96">
        <w:rPr>
          <w:rFonts w:ascii="Arial" w:hAnsi="Arial" w:cs="Arial"/>
        </w:rPr>
        <w:t xml:space="preserve">A recommendation will be made by the </w:t>
      </w:r>
      <w:r w:rsidR="00F62A15" w:rsidRPr="00F80E96">
        <w:rPr>
          <w:rFonts w:ascii="Arial" w:hAnsi="Arial" w:cs="Arial"/>
        </w:rPr>
        <w:t>Headteacher</w:t>
      </w:r>
      <w:r w:rsidRPr="00F80E96">
        <w:rPr>
          <w:rFonts w:ascii="Arial" w:hAnsi="Arial" w:cs="Arial"/>
        </w:rPr>
        <w:t xml:space="preserve"> or appropriate senior leader and a </w:t>
      </w:r>
      <w:proofErr w:type="spellStart"/>
      <w:r w:rsidRPr="00F80E96">
        <w:rPr>
          <w:rFonts w:ascii="Arial" w:hAnsi="Arial" w:cs="Arial"/>
        </w:rPr>
        <w:t>decisionpassed</w:t>
      </w:r>
      <w:proofErr w:type="spellEnd"/>
      <w:r w:rsidRPr="00F80E96">
        <w:rPr>
          <w:rFonts w:ascii="Arial" w:hAnsi="Arial" w:cs="Arial"/>
        </w:rPr>
        <w:t xml:space="preserve"> by the appropriate Pay Committee normally no later than </w:t>
      </w:r>
      <w:r w:rsidRPr="00F80E96">
        <w:rPr>
          <w:rFonts w:ascii="Arial" w:hAnsi="Arial" w:cs="Arial"/>
          <w:b/>
        </w:rPr>
        <w:t xml:space="preserve">31 </w:t>
      </w:r>
      <w:r w:rsidR="00A20C88" w:rsidRPr="00F80E96">
        <w:rPr>
          <w:rFonts w:ascii="Arial" w:hAnsi="Arial" w:cs="Arial"/>
          <w:b/>
        </w:rPr>
        <w:t>October.</w:t>
      </w:r>
      <w:r w:rsidRPr="00F80E96">
        <w:rPr>
          <w:rFonts w:ascii="Arial" w:hAnsi="Arial" w:cs="Arial"/>
        </w:rPr>
        <w:t xml:space="preserve">  </w:t>
      </w:r>
      <w:r w:rsidR="001373A2" w:rsidRPr="00F80E96">
        <w:rPr>
          <w:rFonts w:ascii="Arial" w:hAnsi="Arial" w:cs="Arial"/>
        </w:rPr>
        <w:t xml:space="preserve">Where circumstances cause a delay to pay reviews, these will be completed as soon as reasonably possible after the deadline. </w:t>
      </w:r>
      <w:r w:rsidRPr="00F80E96">
        <w:rPr>
          <w:rFonts w:ascii="Arial" w:hAnsi="Arial" w:cs="Arial"/>
        </w:rPr>
        <w:t xml:space="preserve">Salaries will then be backdated to </w:t>
      </w:r>
      <w:r w:rsidRPr="00F80E96">
        <w:rPr>
          <w:rFonts w:ascii="Arial" w:hAnsi="Arial" w:cs="Arial"/>
          <w:b/>
        </w:rPr>
        <w:t>1 September.</w:t>
      </w:r>
      <w:r w:rsidRPr="00F80E96">
        <w:rPr>
          <w:rFonts w:ascii="Arial" w:hAnsi="Arial" w:cs="Arial"/>
        </w:rPr>
        <w:t xml:space="preserve"> </w:t>
      </w:r>
    </w:p>
    <w:p w14:paraId="3C96FFBD" w14:textId="77777777" w:rsidR="00325B57" w:rsidRPr="00584554" w:rsidRDefault="00325B57" w:rsidP="00325B57">
      <w:pPr>
        <w:pStyle w:val="Heading3"/>
        <w:numPr>
          <w:ilvl w:val="0"/>
          <w:numId w:val="0"/>
        </w:numPr>
        <w:jc w:val="both"/>
        <w:rPr>
          <w:rFonts w:eastAsiaTheme="minorHAnsi"/>
        </w:rPr>
      </w:pPr>
    </w:p>
    <w:p w14:paraId="07DDD127" w14:textId="77777777" w:rsidR="00325B57" w:rsidRPr="00D333EB" w:rsidRDefault="00325B57" w:rsidP="00325B57">
      <w:pPr>
        <w:pStyle w:val="Heading3"/>
        <w:numPr>
          <w:ilvl w:val="0"/>
          <w:numId w:val="0"/>
        </w:numPr>
        <w:jc w:val="both"/>
      </w:pPr>
      <w:r w:rsidRPr="00D333EB">
        <w:t>If a teacher is simultaneously employed at another school(s), they may submit separate applications if they wish to apply to be paid on the upper pay range in that school or schools. This school will not be bound by any pay decision made by</w:t>
      </w:r>
      <w:r w:rsidRPr="00584554">
        <w:t xml:space="preserve"> another school.</w:t>
      </w:r>
    </w:p>
    <w:p w14:paraId="63AD7053" w14:textId="77777777" w:rsidR="00325B57" w:rsidRDefault="00325B57" w:rsidP="00325B57">
      <w:pPr>
        <w:spacing w:after="0"/>
      </w:pPr>
    </w:p>
    <w:p w14:paraId="0FBB11F9" w14:textId="10FF96D8" w:rsidR="00325B57" w:rsidRDefault="00325B57" w:rsidP="00325B57">
      <w:pPr>
        <w:pStyle w:val="Heading3"/>
        <w:numPr>
          <w:ilvl w:val="0"/>
          <w:numId w:val="0"/>
        </w:numPr>
        <w:jc w:val="both"/>
      </w:pPr>
      <w:r w:rsidRPr="00D333EB">
        <w:t xml:space="preserve">All applications </w:t>
      </w:r>
      <w:r>
        <w:t xml:space="preserve">submitted to the </w:t>
      </w:r>
      <w:r w:rsidR="00F62A15">
        <w:t>Headteacher</w:t>
      </w:r>
      <w:r>
        <w:t xml:space="preserve"> </w:t>
      </w:r>
      <w:r w:rsidRPr="00D333EB">
        <w:t>should include the results of</w:t>
      </w:r>
      <w:r>
        <w:t xml:space="preserve"> the </w:t>
      </w:r>
      <w:r w:rsidR="005F3844">
        <w:t>most</w:t>
      </w:r>
      <w:r>
        <w:t xml:space="preserve"> recent</w:t>
      </w:r>
      <w:r w:rsidRPr="00D333EB">
        <w:t xml:space="preserve"> appraisal</w:t>
      </w:r>
      <w:r>
        <w:t xml:space="preserve"> reviews</w:t>
      </w:r>
      <w:r w:rsidRPr="00D333EB">
        <w:t>, (or, where that information is not applicable or available, a statement and summary of evidence d</w:t>
      </w:r>
      <w:r w:rsidRPr="00584554">
        <w:t xml:space="preserve">esigned to demonstrate that the applicant has met the assessment criteria). </w:t>
      </w:r>
      <w:r>
        <w:t xml:space="preserve">  </w:t>
      </w:r>
    </w:p>
    <w:p w14:paraId="6AE55D7B" w14:textId="7C4027D9" w:rsidR="005F3844" w:rsidRDefault="005F3844" w:rsidP="005F3844"/>
    <w:p w14:paraId="40066073" w14:textId="3BBA123B" w:rsidR="005F3844" w:rsidRPr="0069688F" w:rsidRDefault="00F473FC" w:rsidP="005F3844">
      <w:pPr>
        <w:rPr>
          <w:rFonts w:ascii="Arial" w:hAnsi="Arial" w:cs="Arial"/>
          <w:b/>
        </w:rPr>
      </w:pPr>
      <w:r>
        <w:rPr>
          <w:rFonts w:ascii="Arial" w:hAnsi="Arial" w:cs="Arial"/>
          <w:b/>
        </w:rPr>
        <w:t>2</w:t>
      </w:r>
      <w:r w:rsidR="001A56B9">
        <w:rPr>
          <w:rFonts w:ascii="Arial" w:hAnsi="Arial" w:cs="Arial"/>
          <w:b/>
        </w:rPr>
        <w:t>1</w:t>
      </w:r>
      <w:r>
        <w:rPr>
          <w:rFonts w:ascii="Arial" w:hAnsi="Arial" w:cs="Arial"/>
          <w:b/>
        </w:rPr>
        <w:tab/>
      </w:r>
      <w:r w:rsidR="005F3844" w:rsidRPr="0069688F">
        <w:rPr>
          <w:rFonts w:ascii="Arial" w:hAnsi="Arial" w:cs="Arial"/>
          <w:b/>
        </w:rPr>
        <w:t>Applications and Evidence</w:t>
      </w:r>
    </w:p>
    <w:p w14:paraId="541E66A2" w14:textId="773FA939" w:rsidR="005F3844" w:rsidRPr="0069688F" w:rsidRDefault="00AA3309" w:rsidP="001A56B9">
      <w:pPr>
        <w:spacing w:after="0" w:line="240" w:lineRule="auto"/>
        <w:jc w:val="both"/>
        <w:rPr>
          <w:rFonts w:ascii="Arial" w:hAnsi="Arial" w:cs="Arial"/>
        </w:rPr>
      </w:pPr>
      <w:r>
        <w:rPr>
          <w:rFonts w:ascii="Arial" w:hAnsi="Arial" w:cs="Arial"/>
        </w:rPr>
        <w:t>Q</w:t>
      </w:r>
      <w:r w:rsidR="005F3844" w:rsidRPr="0069688F">
        <w:rPr>
          <w:rFonts w:ascii="Arial" w:hAnsi="Arial" w:cs="Arial"/>
        </w:rPr>
        <w:t>ualified teacher</w:t>
      </w:r>
      <w:r>
        <w:rPr>
          <w:rFonts w:ascii="Arial" w:hAnsi="Arial" w:cs="Arial"/>
        </w:rPr>
        <w:t>s</w:t>
      </w:r>
      <w:r w:rsidR="005F3844" w:rsidRPr="0069688F">
        <w:rPr>
          <w:rFonts w:ascii="Arial" w:hAnsi="Arial" w:cs="Arial"/>
        </w:rPr>
        <w:t xml:space="preserve"> may apply to be paid on the Upper Pay Range and any such</w:t>
      </w:r>
      <w:r w:rsidR="001A56B9">
        <w:rPr>
          <w:rFonts w:ascii="Arial" w:hAnsi="Arial" w:cs="Arial"/>
        </w:rPr>
        <w:t xml:space="preserve"> </w:t>
      </w:r>
      <w:r w:rsidR="005F3844" w:rsidRPr="0069688F">
        <w:rPr>
          <w:rFonts w:ascii="Arial" w:hAnsi="Arial" w:cs="Arial"/>
        </w:rPr>
        <w:t>application must be assessed in line with this policy. It is the responsibility of the teacher to</w:t>
      </w:r>
      <w:r w:rsidR="001A56B9">
        <w:rPr>
          <w:rFonts w:ascii="Arial" w:hAnsi="Arial" w:cs="Arial"/>
        </w:rPr>
        <w:t xml:space="preserve"> </w:t>
      </w:r>
      <w:r w:rsidR="005F3844" w:rsidRPr="0069688F">
        <w:rPr>
          <w:rFonts w:ascii="Arial" w:hAnsi="Arial" w:cs="Arial"/>
        </w:rPr>
        <w:t xml:space="preserve">decide </w:t>
      </w:r>
      <w:proofErr w:type="gramStart"/>
      <w:r w:rsidR="005F3844" w:rsidRPr="0069688F">
        <w:rPr>
          <w:rFonts w:ascii="Arial" w:hAnsi="Arial" w:cs="Arial"/>
        </w:rPr>
        <w:t>whether or not</w:t>
      </w:r>
      <w:proofErr w:type="gramEnd"/>
      <w:r w:rsidR="005F3844" w:rsidRPr="0069688F">
        <w:rPr>
          <w:rFonts w:ascii="Arial" w:hAnsi="Arial" w:cs="Arial"/>
        </w:rPr>
        <w:t xml:space="preserve"> they wish to apply to be paid on the Upper Pay Range/scale.</w:t>
      </w:r>
    </w:p>
    <w:p w14:paraId="2D54458C" w14:textId="77777777" w:rsidR="005F3844" w:rsidRPr="0069688F" w:rsidRDefault="005F3844" w:rsidP="001A56B9">
      <w:pPr>
        <w:jc w:val="both"/>
        <w:rPr>
          <w:rFonts w:ascii="Arial" w:hAnsi="Arial" w:cs="Arial"/>
        </w:rPr>
      </w:pPr>
    </w:p>
    <w:p w14:paraId="40590B80" w14:textId="70AA0511" w:rsidR="005F3844" w:rsidRPr="0069688F" w:rsidRDefault="005F3844" w:rsidP="001A56B9">
      <w:pPr>
        <w:spacing w:after="0" w:line="240" w:lineRule="auto"/>
        <w:jc w:val="both"/>
        <w:rPr>
          <w:rFonts w:ascii="Arial" w:hAnsi="Arial" w:cs="Arial"/>
        </w:rPr>
      </w:pPr>
      <w:r w:rsidRPr="0069688F">
        <w:rPr>
          <w:rFonts w:ascii="Arial" w:hAnsi="Arial" w:cs="Arial"/>
        </w:rPr>
        <w:t>The headteacher will notify all teachers on</w:t>
      </w:r>
      <w:r w:rsidR="00A20C88" w:rsidRPr="0069688F">
        <w:rPr>
          <w:rFonts w:ascii="Arial" w:hAnsi="Arial" w:cs="Arial"/>
        </w:rPr>
        <w:t xml:space="preserve"> </w:t>
      </w:r>
      <w:r w:rsidR="00CE23E4">
        <w:rPr>
          <w:rFonts w:ascii="Arial" w:hAnsi="Arial" w:cs="Arial"/>
        </w:rPr>
        <w:t>M</w:t>
      </w:r>
      <w:r w:rsidRPr="0069688F">
        <w:rPr>
          <w:rFonts w:ascii="Arial" w:hAnsi="Arial" w:cs="Arial"/>
        </w:rPr>
        <w:t xml:space="preserve">5 and </w:t>
      </w:r>
      <w:r w:rsidR="00CE23E4">
        <w:rPr>
          <w:rFonts w:ascii="Arial" w:hAnsi="Arial" w:cs="Arial"/>
        </w:rPr>
        <w:t>M</w:t>
      </w:r>
      <w:r w:rsidRPr="0069688F">
        <w:rPr>
          <w:rFonts w:ascii="Arial" w:hAnsi="Arial" w:cs="Arial"/>
        </w:rPr>
        <w:t>6 of the Main Pay Rang</w:t>
      </w:r>
      <w:r w:rsidR="00CE23E4">
        <w:rPr>
          <w:rFonts w:ascii="Arial" w:hAnsi="Arial" w:cs="Arial"/>
        </w:rPr>
        <w:t>e</w:t>
      </w:r>
      <w:r w:rsidR="008F66B9">
        <w:rPr>
          <w:rFonts w:ascii="Arial" w:hAnsi="Arial" w:cs="Arial"/>
        </w:rPr>
        <w:t>,</w:t>
      </w:r>
      <w:r w:rsidR="00CE23E4">
        <w:rPr>
          <w:rFonts w:ascii="Arial" w:hAnsi="Arial" w:cs="Arial"/>
        </w:rPr>
        <w:t xml:space="preserve"> a</w:t>
      </w:r>
      <w:r w:rsidRPr="0069688F">
        <w:rPr>
          <w:rFonts w:ascii="Arial" w:hAnsi="Arial" w:cs="Arial"/>
        </w:rPr>
        <w:t>t the start of each school year of their eligibility to apply for assessment.</w:t>
      </w:r>
      <w:r w:rsidR="00A20C88" w:rsidRPr="0069688F">
        <w:rPr>
          <w:rFonts w:ascii="Arial" w:hAnsi="Arial" w:cs="Arial"/>
        </w:rPr>
        <w:t xml:space="preserve"> </w:t>
      </w:r>
      <w:r w:rsidRPr="0069688F">
        <w:rPr>
          <w:rFonts w:ascii="Arial" w:hAnsi="Arial" w:cs="Arial"/>
        </w:rPr>
        <w:t>Applications may be made once a year. Where teachers wish to be assessed, they should notify their appraiser in writing. The teacher’s application will be appended to their appraisal planning statement. The Evidence used will be only that available through the appraisal process.</w:t>
      </w:r>
      <w:r w:rsidR="008F66B9">
        <w:rPr>
          <w:rFonts w:ascii="Arial" w:hAnsi="Arial" w:cs="Arial"/>
        </w:rPr>
        <w:t xml:space="preserve"> Schools therefore need to ensure that robust targets are set, in line with the UPS criteria.</w:t>
      </w:r>
    </w:p>
    <w:p w14:paraId="331AFAE7" w14:textId="77777777" w:rsidR="005F3844" w:rsidRPr="0069688F" w:rsidRDefault="005F3844" w:rsidP="001A56B9">
      <w:pPr>
        <w:jc w:val="both"/>
        <w:rPr>
          <w:rFonts w:ascii="Arial" w:hAnsi="Arial" w:cs="Arial"/>
        </w:rPr>
      </w:pPr>
    </w:p>
    <w:p w14:paraId="70A956A3" w14:textId="63481179" w:rsidR="005F3844" w:rsidRPr="0069688F" w:rsidRDefault="005F3844" w:rsidP="001A56B9">
      <w:pPr>
        <w:spacing w:after="0" w:line="240" w:lineRule="auto"/>
        <w:jc w:val="both"/>
        <w:rPr>
          <w:rFonts w:ascii="Arial" w:hAnsi="Arial" w:cs="Arial"/>
        </w:rPr>
      </w:pPr>
      <w:r w:rsidRPr="0069688F">
        <w:rPr>
          <w:rFonts w:ascii="Arial" w:hAnsi="Arial" w:cs="Arial"/>
        </w:rPr>
        <w:t>If a teacher is simultaneously employed at another school(s), they may submit separate applications if they wish to apply to be paid on the Upper Pay Range in that school or</w:t>
      </w:r>
      <w:r w:rsidR="001A56B9">
        <w:rPr>
          <w:rFonts w:ascii="Arial" w:hAnsi="Arial" w:cs="Arial"/>
        </w:rPr>
        <w:t xml:space="preserve"> </w:t>
      </w:r>
      <w:r w:rsidRPr="0069688F">
        <w:rPr>
          <w:rFonts w:ascii="Arial" w:hAnsi="Arial" w:cs="Arial"/>
        </w:rPr>
        <w:t>schools. This school will not be bound by any pay decision made by another school</w:t>
      </w:r>
      <w:r w:rsidR="00A20C88" w:rsidRPr="0069688F">
        <w:rPr>
          <w:rFonts w:ascii="Arial" w:hAnsi="Arial" w:cs="Arial"/>
        </w:rPr>
        <w:t>.</w:t>
      </w:r>
    </w:p>
    <w:p w14:paraId="4445ACE3" w14:textId="77777777" w:rsidR="005F3844" w:rsidRPr="005F3844" w:rsidRDefault="005F3844" w:rsidP="001A56B9">
      <w:pPr>
        <w:jc w:val="both"/>
      </w:pPr>
    </w:p>
    <w:p w14:paraId="0CB9B852" w14:textId="77777777" w:rsidR="00325B57" w:rsidRDefault="00325B57" w:rsidP="004A22ED">
      <w:pPr>
        <w:spacing w:after="0"/>
        <w:jc w:val="both"/>
        <w:rPr>
          <w:rFonts w:ascii="Arial" w:hAnsi="Arial" w:cs="Arial"/>
          <w:b/>
        </w:rPr>
      </w:pPr>
      <w:r w:rsidRPr="00FD1B1C">
        <w:rPr>
          <w:rFonts w:ascii="Arial" w:hAnsi="Arial" w:cs="Arial"/>
        </w:rPr>
        <w:lastRenderedPageBreak/>
        <w:t xml:space="preserve">Teachers wishing to apply for progression to the Upper Pay Range should apply to the </w:t>
      </w:r>
      <w:r w:rsidR="00F62A15">
        <w:rPr>
          <w:rFonts w:ascii="Arial" w:hAnsi="Arial" w:cs="Arial"/>
        </w:rPr>
        <w:t>Headteacher</w:t>
      </w:r>
      <w:r w:rsidRPr="00FD1B1C">
        <w:rPr>
          <w:rFonts w:ascii="Arial" w:hAnsi="Arial" w:cs="Arial"/>
        </w:rPr>
        <w:t xml:space="preserve"> no later than </w:t>
      </w:r>
      <w:r w:rsidRPr="00FD1B1C">
        <w:rPr>
          <w:rFonts w:ascii="Arial" w:hAnsi="Arial" w:cs="Arial"/>
          <w:b/>
        </w:rPr>
        <w:t>31 October</w:t>
      </w:r>
      <w:r>
        <w:rPr>
          <w:rFonts w:ascii="Arial" w:hAnsi="Arial" w:cs="Arial"/>
          <w:b/>
        </w:rPr>
        <w:t>.</w:t>
      </w:r>
    </w:p>
    <w:p w14:paraId="4BE0CE72" w14:textId="77777777" w:rsidR="00325B57" w:rsidRDefault="00325B57" w:rsidP="004A22ED">
      <w:pPr>
        <w:spacing w:after="0" w:line="240" w:lineRule="auto"/>
        <w:jc w:val="both"/>
        <w:rPr>
          <w:rFonts w:ascii="Arial" w:hAnsi="Arial" w:cs="Arial"/>
        </w:rPr>
      </w:pPr>
    </w:p>
    <w:p w14:paraId="0A5CCF26" w14:textId="2434F161" w:rsidR="00615FBB" w:rsidRPr="00570818" w:rsidRDefault="00615FBB" w:rsidP="004A22ED">
      <w:pPr>
        <w:jc w:val="both"/>
        <w:rPr>
          <w:rFonts w:cs="Arial"/>
        </w:rPr>
      </w:pPr>
      <w:r w:rsidRPr="00570818">
        <w:rPr>
          <w:rFonts w:ascii="Arial" w:hAnsi="Arial" w:cs="Arial"/>
        </w:rPr>
        <w:t xml:space="preserve">The application </w:t>
      </w:r>
      <w:r w:rsidR="007E5A8B">
        <w:rPr>
          <w:rFonts w:ascii="Arial" w:hAnsi="Arial" w:cs="Arial"/>
        </w:rPr>
        <w:t xml:space="preserve">for assessment to the Upper Pay Scale can be found at </w:t>
      </w:r>
      <w:r w:rsidRPr="00570818">
        <w:rPr>
          <w:rFonts w:ascii="Arial" w:hAnsi="Arial" w:cs="Arial"/>
        </w:rPr>
        <w:t xml:space="preserve">Appendix </w:t>
      </w:r>
      <w:r w:rsidR="007E5A8B">
        <w:rPr>
          <w:rFonts w:ascii="Arial" w:hAnsi="Arial" w:cs="Arial"/>
        </w:rPr>
        <w:t>2</w:t>
      </w:r>
      <w:r w:rsidRPr="007E5A8B">
        <w:rPr>
          <w:rFonts w:ascii="Arial" w:hAnsi="Arial" w:cs="Arial"/>
        </w:rPr>
        <w:t>.</w:t>
      </w:r>
    </w:p>
    <w:p w14:paraId="120094AA" w14:textId="5E2A8C62" w:rsidR="007F7C6F" w:rsidRPr="00D36F14" w:rsidRDefault="00F473FC" w:rsidP="00107A60">
      <w:pPr>
        <w:tabs>
          <w:tab w:val="left" w:pos="567"/>
        </w:tabs>
        <w:rPr>
          <w:rFonts w:ascii="Arial" w:hAnsi="Arial" w:cs="Arial"/>
          <w:b/>
        </w:rPr>
      </w:pPr>
      <w:bookmarkStart w:id="144" w:name="movement"/>
      <w:bookmarkStart w:id="145" w:name="_Movement_to_the"/>
      <w:bookmarkEnd w:id="144"/>
      <w:bookmarkEnd w:id="145"/>
      <w:r w:rsidRPr="00D36F14">
        <w:rPr>
          <w:rFonts w:ascii="Arial" w:hAnsi="Arial" w:cs="Arial"/>
          <w:b/>
        </w:rPr>
        <w:t>2</w:t>
      </w:r>
      <w:r w:rsidR="001A56B9">
        <w:rPr>
          <w:rFonts w:ascii="Arial" w:hAnsi="Arial" w:cs="Arial"/>
          <w:b/>
        </w:rPr>
        <w:t>2</w:t>
      </w:r>
      <w:r w:rsidR="00E62B69" w:rsidRPr="00D36F14">
        <w:rPr>
          <w:rFonts w:ascii="Arial" w:hAnsi="Arial" w:cs="Arial"/>
          <w:b/>
        </w:rPr>
        <w:t>.</w:t>
      </w:r>
      <w:r w:rsidR="00394934" w:rsidRPr="00D36F14">
        <w:rPr>
          <w:rFonts w:ascii="Arial" w:hAnsi="Arial" w:cs="Arial"/>
          <w:b/>
        </w:rPr>
        <w:tab/>
      </w:r>
      <w:r w:rsidR="007F7C6F" w:rsidRPr="00D36F14">
        <w:rPr>
          <w:rFonts w:ascii="Arial" w:hAnsi="Arial" w:cs="Arial"/>
          <w:b/>
        </w:rPr>
        <w:t>The Assessment</w:t>
      </w:r>
    </w:p>
    <w:p w14:paraId="3B54077D" w14:textId="77777777" w:rsidR="007F7C6F" w:rsidRPr="00D36F14" w:rsidRDefault="007F7C6F" w:rsidP="007F7C6F">
      <w:pPr>
        <w:pStyle w:val="Heading3"/>
        <w:numPr>
          <w:ilvl w:val="0"/>
          <w:numId w:val="0"/>
        </w:numPr>
        <w:jc w:val="both"/>
      </w:pPr>
      <w:r w:rsidRPr="00D36F14">
        <w:t xml:space="preserve">An application from a qualified teacher will be successful where the Governing Body is satisfied </w:t>
      </w:r>
      <w:r w:rsidR="009924B4" w:rsidRPr="00D36F14">
        <w:t>of the following:</w:t>
      </w:r>
    </w:p>
    <w:p w14:paraId="21B01610" w14:textId="77777777" w:rsidR="007F7C6F" w:rsidRPr="00D36F14" w:rsidRDefault="007F7C6F" w:rsidP="007F7C6F">
      <w:pPr>
        <w:pStyle w:val="Heading3"/>
        <w:numPr>
          <w:ilvl w:val="0"/>
          <w:numId w:val="0"/>
        </w:numPr>
        <w:ind w:left="862"/>
        <w:jc w:val="both"/>
      </w:pPr>
    </w:p>
    <w:p w14:paraId="7B4B1A82" w14:textId="77777777" w:rsidR="007F7C6F" w:rsidRPr="00D36F14" w:rsidRDefault="007F7C6F" w:rsidP="00DB4C4C">
      <w:pPr>
        <w:pStyle w:val="Heading3"/>
        <w:numPr>
          <w:ilvl w:val="0"/>
          <w:numId w:val="0"/>
        </w:numPr>
        <w:ind w:left="851" w:hanging="425"/>
        <w:jc w:val="both"/>
      </w:pPr>
      <w:r w:rsidRPr="00D36F14">
        <w:t xml:space="preserve">(a) </w:t>
      </w:r>
      <w:r w:rsidR="00DB4C4C" w:rsidRPr="00D36F14">
        <w:tab/>
      </w:r>
      <w:r w:rsidRPr="00D36F14">
        <w:t xml:space="preserve">the teacher is highly competent in all elements of the relevant </w:t>
      </w:r>
      <w:proofErr w:type="gramStart"/>
      <w:r w:rsidRPr="00D36F14">
        <w:t>standards;</w:t>
      </w:r>
      <w:proofErr w:type="gramEnd"/>
      <w:r w:rsidRPr="00D36F14">
        <w:t xml:space="preserve"> </w:t>
      </w:r>
    </w:p>
    <w:p w14:paraId="5A3746DF" w14:textId="77777777" w:rsidR="001A56B9" w:rsidRDefault="00DB4C4C" w:rsidP="00DB4C4C">
      <w:pPr>
        <w:pStyle w:val="Heading3"/>
        <w:numPr>
          <w:ilvl w:val="0"/>
          <w:numId w:val="0"/>
        </w:numPr>
        <w:tabs>
          <w:tab w:val="left" w:pos="993"/>
        </w:tabs>
        <w:ind w:left="851" w:hanging="425"/>
        <w:jc w:val="both"/>
      </w:pPr>
      <w:r w:rsidRPr="00D36F14">
        <w:tab/>
      </w:r>
      <w:r w:rsidR="007F7C6F" w:rsidRPr="00D36F14">
        <w:t xml:space="preserve">highly competent’ means performance which is not only good but also good enough to provide good quality coaching and mentoring to other teachers, give advice to them, demonstrate to them effective teaching practice and how to make a wider contribution to the work of the school, </w:t>
      </w:r>
      <w:proofErr w:type="gramStart"/>
      <w:r w:rsidR="007F7C6F" w:rsidRPr="00D36F14">
        <w:t>in order to</w:t>
      </w:r>
      <w:proofErr w:type="gramEnd"/>
      <w:r w:rsidR="007F7C6F" w:rsidRPr="00D36F14">
        <w:t xml:space="preserve"> help them meet the relevant standards and further develop their teaching practice.</w:t>
      </w:r>
    </w:p>
    <w:p w14:paraId="0B44DDFF" w14:textId="604BE258" w:rsidR="007F7C6F" w:rsidRDefault="007F7C6F" w:rsidP="00DB4C4C">
      <w:pPr>
        <w:pStyle w:val="Heading3"/>
        <w:numPr>
          <w:ilvl w:val="0"/>
          <w:numId w:val="0"/>
        </w:numPr>
        <w:tabs>
          <w:tab w:val="left" w:pos="993"/>
        </w:tabs>
        <w:ind w:left="851" w:hanging="425"/>
        <w:jc w:val="both"/>
      </w:pPr>
      <w:r w:rsidRPr="00D36F14">
        <w:t xml:space="preserve"> </w:t>
      </w:r>
    </w:p>
    <w:p w14:paraId="6C054159" w14:textId="77777777" w:rsidR="007F7C6F" w:rsidRPr="00D36F14" w:rsidRDefault="009924B4" w:rsidP="00DB4C4C">
      <w:pPr>
        <w:pStyle w:val="Heading3"/>
        <w:numPr>
          <w:ilvl w:val="0"/>
          <w:numId w:val="0"/>
        </w:numPr>
        <w:ind w:left="851" w:hanging="425"/>
      </w:pPr>
      <w:r w:rsidRPr="00D36F14" w:rsidDel="009924B4">
        <w:rPr>
          <w:b/>
        </w:rPr>
        <w:t xml:space="preserve"> </w:t>
      </w:r>
      <w:r w:rsidR="007F7C6F" w:rsidRPr="00D36F14">
        <w:t xml:space="preserve">(b) </w:t>
      </w:r>
      <w:r w:rsidR="00DB4C4C" w:rsidRPr="00D36F14">
        <w:tab/>
      </w:r>
      <w:r w:rsidR="007F7C6F" w:rsidRPr="00D36F14">
        <w:t xml:space="preserve">the teacher’s achievements and contribution to the school are substantial and        sustained. </w:t>
      </w:r>
    </w:p>
    <w:p w14:paraId="20A8D8A3" w14:textId="77777777" w:rsidR="007F7C6F" w:rsidRPr="00D36F14" w:rsidRDefault="007F7C6F" w:rsidP="007F7C6F">
      <w:pPr>
        <w:pStyle w:val="Heading3"/>
        <w:numPr>
          <w:ilvl w:val="0"/>
          <w:numId w:val="0"/>
        </w:numPr>
        <w:ind w:left="862"/>
      </w:pPr>
    </w:p>
    <w:p w14:paraId="088BAEE0" w14:textId="77777777" w:rsidR="007F7C6F" w:rsidRPr="00D36F14" w:rsidRDefault="007F7C6F" w:rsidP="00DB4C4C">
      <w:pPr>
        <w:pStyle w:val="Heading3"/>
        <w:numPr>
          <w:ilvl w:val="0"/>
          <w:numId w:val="0"/>
        </w:numPr>
        <w:ind w:left="851"/>
        <w:jc w:val="both"/>
      </w:pPr>
      <w:r w:rsidRPr="00D36F14">
        <w:t xml:space="preserve">substantial’ means of real importance, </w:t>
      </w:r>
      <w:proofErr w:type="gramStart"/>
      <w:r w:rsidRPr="00D36F14">
        <w:t>validity</w:t>
      </w:r>
      <w:proofErr w:type="gramEnd"/>
      <w:r w:rsidRPr="00D36F14">
        <w:t xml:space="preserve"> or value to the school; play a critical role in the life of the school; provide a role model for teaching and learning; make a distinctive contribution to the raising of pupil standards; take advantage of appropriate opportunities for professional development and use the outcomes effectively to improve quality of pupils’ learning; and </w:t>
      </w:r>
    </w:p>
    <w:p w14:paraId="71C069B0" w14:textId="77777777" w:rsidR="007F7C6F" w:rsidRPr="00D36F14" w:rsidRDefault="007F7C6F" w:rsidP="00DB4C4C">
      <w:pPr>
        <w:pStyle w:val="Heading3"/>
        <w:numPr>
          <w:ilvl w:val="0"/>
          <w:numId w:val="0"/>
        </w:numPr>
        <w:ind w:left="851"/>
        <w:jc w:val="both"/>
      </w:pPr>
    </w:p>
    <w:p w14:paraId="7DA38C7B" w14:textId="77777777" w:rsidR="007F7C6F" w:rsidRPr="00D36F14" w:rsidRDefault="007F7C6F" w:rsidP="00DB4C4C">
      <w:pPr>
        <w:pStyle w:val="Heading3"/>
        <w:numPr>
          <w:ilvl w:val="0"/>
          <w:numId w:val="0"/>
        </w:numPr>
        <w:ind w:left="851"/>
        <w:jc w:val="both"/>
      </w:pPr>
      <w:r w:rsidRPr="00D36F14">
        <w:t xml:space="preserve">‘sustained’ means maintained continuously over the previous 2 academic years and demonstrated by an overall outstanding or consistently very good level of teaching and learning in the appraisals for the 2 years immediately preceding the application for assessment.  A lesser </w:t>
      </w:r>
      <w:proofErr w:type="gramStart"/>
      <w:r w:rsidRPr="00D36F14">
        <w:t>period of time</w:t>
      </w:r>
      <w:proofErr w:type="gramEnd"/>
      <w:r w:rsidRPr="00D36F14">
        <w:t xml:space="preserve"> can be considered in situations such as maternity or long-term sickness.  If a teacher is working on a part-time basis, the </w:t>
      </w:r>
      <w:proofErr w:type="gramStart"/>
      <w:r w:rsidRPr="00D36F14">
        <w:t>period of time</w:t>
      </w:r>
      <w:proofErr w:type="gramEnd"/>
      <w:r w:rsidRPr="00D36F14">
        <w:t xml:space="preserve"> remains 2 years and is not lengthened on a pro rata basis.</w:t>
      </w:r>
    </w:p>
    <w:p w14:paraId="06513B28" w14:textId="77777777" w:rsidR="007F7C6F" w:rsidRPr="00D36F14" w:rsidRDefault="007F7C6F" w:rsidP="007F7C6F">
      <w:pPr>
        <w:pStyle w:val="Heading3"/>
        <w:numPr>
          <w:ilvl w:val="0"/>
          <w:numId w:val="0"/>
        </w:numPr>
        <w:ind w:left="862"/>
        <w:jc w:val="both"/>
      </w:pPr>
    </w:p>
    <w:p w14:paraId="7557135E" w14:textId="77777777" w:rsidR="007F7C6F" w:rsidRPr="00D36F14" w:rsidRDefault="007F7C6F" w:rsidP="007F7C6F">
      <w:pPr>
        <w:spacing w:after="0" w:line="240" w:lineRule="auto"/>
        <w:jc w:val="both"/>
        <w:rPr>
          <w:rFonts w:ascii="Arial" w:eastAsia="Times New Roman" w:hAnsi="Arial" w:cs="Arial"/>
        </w:rPr>
      </w:pPr>
      <w:r w:rsidRPr="00D36F14">
        <w:rPr>
          <w:rFonts w:ascii="Arial" w:eastAsia="Times New Roman" w:hAnsi="Arial" w:cs="Arial"/>
        </w:rPr>
        <w:t xml:space="preserve">The application will be initially assessed by the </w:t>
      </w:r>
      <w:r w:rsidR="00F62A15" w:rsidRPr="00D36F14">
        <w:rPr>
          <w:rFonts w:ascii="Arial" w:eastAsia="Times New Roman" w:hAnsi="Arial" w:cs="Arial"/>
        </w:rPr>
        <w:t>Headteacher</w:t>
      </w:r>
      <w:r w:rsidRPr="00D36F14">
        <w:rPr>
          <w:rFonts w:ascii="Arial" w:eastAsia="Times New Roman" w:hAnsi="Arial" w:cs="Arial"/>
        </w:rPr>
        <w:t xml:space="preserve"> or a leader in the school to whom the head has delegated that role. If this role is delegated the leader will then make a recommendation to the </w:t>
      </w:r>
      <w:r w:rsidR="00F62A15" w:rsidRPr="00D36F14">
        <w:rPr>
          <w:rFonts w:ascii="Arial" w:eastAsia="Times New Roman" w:hAnsi="Arial" w:cs="Arial"/>
        </w:rPr>
        <w:t>Headteacher</w:t>
      </w:r>
      <w:r w:rsidRPr="00D36F14">
        <w:rPr>
          <w:rFonts w:ascii="Arial" w:eastAsia="Times New Roman" w:hAnsi="Arial" w:cs="Arial"/>
        </w:rPr>
        <w:t xml:space="preserve">. The </w:t>
      </w:r>
      <w:r w:rsidR="00F62A15" w:rsidRPr="00D36F14">
        <w:rPr>
          <w:rFonts w:ascii="Arial" w:eastAsia="Times New Roman" w:hAnsi="Arial" w:cs="Arial"/>
        </w:rPr>
        <w:t>Headteacher</w:t>
      </w:r>
      <w:r w:rsidRPr="00D36F14">
        <w:rPr>
          <w:rFonts w:ascii="Arial" w:eastAsia="Times New Roman" w:hAnsi="Arial" w:cs="Arial"/>
        </w:rPr>
        <w:t xml:space="preserve"> will present all applications to the Pay Committee of the Governing Body so that they can make the final determination.</w:t>
      </w:r>
    </w:p>
    <w:p w14:paraId="288EF2F0" w14:textId="77777777" w:rsidR="00394934" w:rsidRPr="00D36F14" w:rsidRDefault="00394934" w:rsidP="007F7C6F">
      <w:pPr>
        <w:spacing w:after="0" w:line="240" w:lineRule="auto"/>
        <w:jc w:val="both"/>
        <w:rPr>
          <w:rFonts w:ascii="Arial" w:eastAsia="Times New Roman" w:hAnsi="Arial" w:cs="Arial"/>
          <w:b/>
        </w:rPr>
      </w:pPr>
    </w:p>
    <w:p w14:paraId="0F0AA959" w14:textId="10C3AE22" w:rsidR="00945F6B" w:rsidRDefault="00945F6B" w:rsidP="00E62B69">
      <w:pPr>
        <w:tabs>
          <w:tab w:val="left" w:pos="426"/>
        </w:tabs>
        <w:spacing w:after="0" w:line="240" w:lineRule="auto"/>
        <w:jc w:val="both"/>
        <w:rPr>
          <w:rFonts w:ascii="Arial" w:eastAsia="Times New Roman" w:hAnsi="Arial" w:cs="Arial"/>
          <w:b/>
        </w:rPr>
      </w:pPr>
    </w:p>
    <w:p w14:paraId="15A4F22D" w14:textId="58CADF9E" w:rsidR="007F7C6F" w:rsidRPr="00D36F14" w:rsidRDefault="00F473FC" w:rsidP="00E62B69">
      <w:pPr>
        <w:tabs>
          <w:tab w:val="left" w:pos="426"/>
        </w:tabs>
        <w:spacing w:after="0" w:line="240" w:lineRule="auto"/>
        <w:jc w:val="both"/>
        <w:rPr>
          <w:rFonts w:cs="Arial"/>
          <w:b/>
        </w:rPr>
      </w:pPr>
      <w:r w:rsidRPr="00D36F14">
        <w:rPr>
          <w:rFonts w:ascii="Arial" w:eastAsia="Times New Roman" w:hAnsi="Arial" w:cs="Arial"/>
          <w:b/>
        </w:rPr>
        <w:t>2</w:t>
      </w:r>
      <w:r w:rsidR="001A56B9">
        <w:rPr>
          <w:rFonts w:ascii="Arial" w:eastAsia="Times New Roman" w:hAnsi="Arial" w:cs="Arial"/>
          <w:b/>
        </w:rPr>
        <w:t>2</w:t>
      </w:r>
      <w:r w:rsidR="00325B57" w:rsidRPr="00D36F14">
        <w:rPr>
          <w:rFonts w:ascii="Arial" w:eastAsia="Times New Roman" w:hAnsi="Arial" w:cs="Arial"/>
          <w:b/>
        </w:rPr>
        <w:t>.</w:t>
      </w:r>
      <w:r w:rsidR="004F0326" w:rsidRPr="00D36F14">
        <w:rPr>
          <w:rFonts w:ascii="Arial" w:eastAsia="Times New Roman" w:hAnsi="Arial" w:cs="Arial"/>
          <w:b/>
        </w:rPr>
        <w:t>1</w:t>
      </w:r>
      <w:r w:rsidR="00394934" w:rsidRPr="00D36F14">
        <w:rPr>
          <w:rFonts w:ascii="Arial" w:eastAsia="Times New Roman" w:hAnsi="Arial" w:cs="Arial"/>
          <w:b/>
        </w:rPr>
        <w:tab/>
      </w:r>
      <w:r w:rsidR="00394934" w:rsidRPr="00D36F14">
        <w:rPr>
          <w:rFonts w:ascii="Arial" w:hAnsi="Arial" w:cs="Arial"/>
          <w:b/>
        </w:rPr>
        <w:t>Processes and P</w:t>
      </w:r>
      <w:r w:rsidR="007F7C6F" w:rsidRPr="00D36F14">
        <w:rPr>
          <w:rFonts w:ascii="Arial" w:hAnsi="Arial" w:cs="Arial"/>
          <w:b/>
        </w:rPr>
        <w:t>rocedures</w:t>
      </w:r>
    </w:p>
    <w:p w14:paraId="73EB6AE2" w14:textId="77777777" w:rsidR="00977C9B" w:rsidRPr="00D36F14" w:rsidRDefault="00977C9B" w:rsidP="00977C9B">
      <w:pPr>
        <w:spacing w:after="0"/>
      </w:pPr>
    </w:p>
    <w:p w14:paraId="29704555" w14:textId="327E68E2" w:rsidR="007F7C6F" w:rsidRPr="00D36F14" w:rsidRDefault="007F7C6F" w:rsidP="007F7C6F">
      <w:pPr>
        <w:pStyle w:val="Heading3"/>
        <w:numPr>
          <w:ilvl w:val="0"/>
          <w:numId w:val="0"/>
        </w:numPr>
        <w:jc w:val="both"/>
        <w:rPr>
          <w:lang w:eastAsia="en-GB"/>
        </w:rPr>
      </w:pPr>
      <w:r w:rsidRPr="00D36F14">
        <w:rPr>
          <w:lang w:eastAsia="en-GB"/>
        </w:rPr>
        <w:t xml:space="preserve">The decision will be confirmed in writing following the determination of the Pay Committee of the Governing Body. The decision will be confirmed in writing within 20 working days following the determination of the Pay Committee of the Governing Body that would usually meet by 31 </w:t>
      </w:r>
      <w:r w:rsidR="00D36F14">
        <w:rPr>
          <w:lang w:eastAsia="en-GB"/>
        </w:rPr>
        <w:t>October</w:t>
      </w:r>
      <w:r w:rsidRPr="00D36F14">
        <w:rPr>
          <w:lang w:eastAsia="en-GB"/>
        </w:rPr>
        <w:t xml:space="preserve"> but before 31 </w:t>
      </w:r>
      <w:r w:rsidR="00D36F14">
        <w:rPr>
          <w:lang w:eastAsia="en-GB"/>
        </w:rPr>
        <w:t>December</w:t>
      </w:r>
      <w:r w:rsidRPr="00D36F14">
        <w:rPr>
          <w:lang w:eastAsia="en-GB"/>
        </w:rPr>
        <w:t>.</w:t>
      </w:r>
    </w:p>
    <w:p w14:paraId="532090A4" w14:textId="77777777" w:rsidR="007F7C6F" w:rsidRPr="00D36F14" w:rsidRDefault="007F7C6F" w:rsidP="007F7C6F">
      <w:pPr>
        <w:spacing w:after="0" w:line="240" w:lineRule="auto"/>
        <w:ind w:left="567"/>
        <w:jc w:val="both"/>
        <w:rPr>
          <w:rFonts w:ascii="Arial" w:eastAsia="Times New Roman" w:hAnsi="Arial" w:cs="Arial"/>
          <w:lang w:eastAsia="en-GB"/>
        </w:rPr>
      </w:pPr>
    </w:p>
    <w:p w14:paraId="2359B75A" w14:textId="274EBAF6" w:rsidR="007F7C6F" w:rsidRPr="00D36F14" w:rsidRDefault="007F7C6F" w:rsidP="007F7C6F">
      <w:pPr>
        <w:pStyle w:val="Heading3"/>
        <w:numPr>
          <w:ilvl w:val="0"/>
          <w:numId w:val="0"/>
        </w:numPr>
        <w:jc w:val="both"/>
        <w:rPr>
          <w:lang w:eastAsia="en-GB"/>
        </w:rPr>
      </w:pPr>
      <w:r w:rsidRPr="00D36F14">
        <w:rPr>
          <w:lang w:eastAsia="en-GB"/>
        </w:rPr>
        <w:t xml:space="preserve">If successful, applicants will move to the upper pay range backdated to the start of the academic year.  Successful applicants will be placed on the minimum reference point of the upper pay </w:t>
      </w:r>
      <w:r w:rsidRPr="00D36F14">
        <w:rPr>
          <w:lang w:eastAsia="en-GB"/>
        </w:rPr>
        <w:lastRenderedPageBreak/>
        <w:t>range.</w:t>
      </w:r>
      <w:r w:rsidRPr="00D36F14">
        <w:rPr>
          <w:i/>
          <w:lang w:eastAsia="en-GB"/>
        </w:rPr>
        <w:t xml:space="preserve">  </w:t>
      </w:r>
      <w:r w:rsidRPr="00D36F14">
        <w:rPr>
          <w:lang w:eastAsia="en-GB"/>
        </w:rPr>
        <w:t>Applicants already on the upper pay range will, if successful, move to the next reference point on the upper pay range</w:t>
      </w:r>
      <w:r w:rsidR="001F5B3C">
        <w:rPr>
          <w:lang w:eastAsia="en-GB"/>
        </w:rPr>
        <w:t xml:space="preserve"> yearly</w:t>
      </w:r>
      <w:r w:rsidRPr="00D36F14">
        <w:rPr>
          <w:lang w:eastAsia="en-GB"/>
        </w:rPr>
        <w:t>.</w:t>
      </w:r>
    </w:p>
    <w:p w14:paraId="43DBAE05" w14:textId="77777777" w:rsidR="007F7C6F" w:rsidRPr="00D36F14" w:rsidRDefault="007F7C6F" w:rsidP="007F7C6F">
      <w:pPr>
        <w:spacing w:after="0" w:line="240" w:lineRule="auto"/>
        <w:jc w:val="both"/>
        <w:rPr>
          <w:rFonts w:ascii="Arial" w:eastAsia="Times New Roman" w:hAnsi="Arial" w:cs="Arial"/>
          <w:highlight w:val="cyan"/>
          <w:lang w:eastAsia="en-GB"/>
        </w:rPr>
      </w:pPr>
    </w:p>
    <w:p w14:paraId="5DAFC3BE" w14:textId="77777777" w:rsidR="007F7C6F" w:rsidRPr="00D36F14" w:rsidRDefault="007F7C6F" w:rsidP="007F7C6F">
      <w:pPr>
        <w:pStyle w:val="Heading3"/>
        <w:numPr>
          <w:ilvl w:val="0"/>
          <w:numId w:val="0"/>
        </w:numPr>
        <w:jc w:val="both"/>
        <w:rPr>
          <w:lang w:eastAsia="en-GB"/>
        </w:rPr>
      </w:pPr>
      <w:r w:rsidRPr="00D36F14">
        <w:rPr>
          <w:lang w:eastAsia="en-GB"/>
        </w:rPr>
        <w:t xml:space="preserve">If unsuccessful, feedback will be provided by a member of the senior leadership team within 20 workings of the date of the determination by the relevant body (Governing Body or committee or individual acting with delegated authority) and will be confirmed in </w:t>
      </w:r>
      <w:proofErr w:type="gramStart"/>
      <w:r w:rsidRPr="00D36F14">
        <w:rPr>
          <w:lang w:eastAsia="en-GB"/>
        </w:rPr>
        <w:t>writing</w:t>
      </w:r>
      <w:proofErr w:type="gramEnd"/>
      <w:r w:rsidRPr="00D36F14">
        <w:rPr>
          <w:lang w:eastAsia="en-GB"/>
        </w:rPr>
        <w:t xml:space="preserve"> </w:t>
      </w:r>
    </w:p>
    <w:p w14:paraId="3AF52644" w14:textId="77777777" w:rsidR="007F7C6F" w:rsidRPr="00D36F14" w:rsidRDefault="007F7C6F" w:rsidP="007F7C6F">
      <w:pPr>
        <w:pStyle w:val="Heading3"/>
        <w:numPr>
          <w:ilvl w:val="0"/>
          <w:numId w:val="0"/>
        </w:numPr>
        <w:jc w:val="both"/>
        <w:rPr>
          <w:lang w:eastAsia="en-GB"/>
        </w:rPr>
      </w:pPr>
    </w:p>
    <w:p w14:paraId="69C9DB2A" w14:textId="77777777" w:rsidR="007F7C6F" w:rsidRPr="00D36F14" w:rsidRDefault="007F7C6F" w:rsidP="007F7C6F">
      <w:pPr>
        <w:pStyle w:val="Heading3"/>
        <w:numPr>
          <w:ilvl w:val="0"/>
          <w:numId w:val="0"/>
        </w:numPr>
        <w:jc w:val="both"/>
        <w:rPr>
          <w:lang w:eastAsia="en-GB"/>
        </w:rPr>
      </w:pPr>
      <w:r w:rsidRPr="00D36F14">
        <w:rPr>
          <w:lang w:eastAsia="en-GB"/>
        </w:rPr>
        <w:t xml:space="preserve">Any appeals against a recommendation or a decision not to move the teacher to the, or through the upper pay range will be heard under the </w:t>
      </w:r>
      <w:proofErr w:type="gramStart"/>
      <w:r w:rsidRPr="00D36F14">
        <w:rPr>
          <w:lang w:eastAsia="en-GB"/>
        </w:rPr>
        <w:t>schools</w:t>
      </w:r>
      <w:proofErr w:type="gramEnd"/>
      <w:r w:rsidRPr="00D36F14">
        <w:rPr>
          <w:lang w:eastAsia="en-GB"/>
        </w:rPr>
        <w:t xml:space="preserve"> general appeal arrangements.</w:t>
      </w:r>
    </w:p>
    <w:p w14:paraId="7FE9B9A3" w14:textId="77777777" w:rsidR="007F7C6F" w:rsidRPr="00D36F14" w:rsidRDefault="007F7C6F" w:rsidP="007F7C6F">
      <w:pPr>
        <w:spacing w:after="0" w:line="240" w:lineRule="auto"/>
        <w:jc w:val="both"/>
        <w:rPr>
          <w:rFonts w:ascii="Arial" w:hAnsi="Arial" w:cs="Arial"/>
          <w:lang w:eastAsia="en-GB"/>
        </w:rPr>
      </w:pPr>
    </w:p>
    <w:p w14:paraId="4483AB2F" w14:textId="330981F4" w:rsidR="007F7C6F" w:rsidRPr="00D36F14" w:rsidRDefault="007F7C6F" w:rsidP="007F7C6F">
      <w:pPr>
        <w:spacing w:after="0" w:line="240" w:lineRule="auto"/>
        <w:jc w:val="both"/>
        <w:rPr>
          <w:rFonts w:ascii="Arial" w:hAnsi="Arial" w:cs="Arial"/>
          <w:lang w:eastAsia="en-GB"/>
        </w:rPr>
      </w:pPr>
      <w:r w:rsidRPr="00D36F14">
        <w:rPr>
          <w:rFonts w:ascii="Arial" w:hAnsi="Arial" w:cs="Arial"/>
          <w:lang w:eastAsia="en-GB"/>
        </w:rPr>
        <w:t>The pay scale for classroom teacher posts paid on the Upper pay range</w:t>
      </w:r>
      <w:r w:rsidR="009924B4" w:rsidRPr="00D36F14">
        <w:rPr>
          <w:rFonts w:ascii="Arial" w:hAnsi="Arial" w:cs="Arial"/>
          <w:lang w:eastAsia="en-GB"/>
        </w:rPr>
        <w:t xml:space="preserve"> are set out in Appendix </w:t>
      </w:r>
      <w:r w:rsidR="007E5A8B">
        <w:rPr>
          <w:rFonts w:ascii="Arial" w:hAnsi="Arial" w:cs="Arial"/>
          <w:lang w:eastAsia="en-GB"/>
        </w:rPr>
        <w:t>5</w:t>
      </w:r>
      <w:r w:rsidRPr="00D36F14">
        <w:rPr>
          <w:rFonts w:ascii="Arial" w:hAnsi="Arial" w:cs="Arial"/>
          <w:lang w:eastAsia="en-GB"/>
        </w:rPr>
        <w:t>.</w:t>
      </w:r>
    </w:p>
    <w:p w14:paraId="26086133" w14:textId="5FDF2E04" w:rsidR="004F0326" w:rsidRPr="00D36F14" w:rsidRDefault="004F0326" w:rsidP="007F7C6F">
      <w:pPr>
        <w:spacing w:after="0" w:line="240" w:lineRule="auto"/>
        <w:jc w:val="both"/>
        <w:rPr>
          <w:rFonts w:ascii="Arial" w:hAnsi="Arial" w:cs="Arial"/>
          <w:lang w:eastAsia="en-GB"/>
        </w:rPr>
      </w:pPr>
    </w:p>
    <w:p w14:paraId="6FA7DC64" w14:textId="42065B32" w:rsidR="009E256F" w:rsidRPr="009E256F" w:rsidRDefault="004F0326" w:rsidP="009E256F">
      <w:pPr>
        <w:pStyle w:val="Heading2"/>
        <w:numPr>
          <w:ilvl w:val="0"/>
          <w:numId w:val="0"/>
        </w:numPr>
        <w:ind w:left="426" w:hanging="426"/>
      </w:pPr>
      <w:r w:rsidRPr="00D36F14">
        <w:t>2</w:t>
      </w:r>
      <w:r w:rsidR="001A56B9">
        <w:t>2</w:t>
      </w:r>
      <w:r w:rsidRPr="00D36F14">
        <w:t>.2</w:t>
      </w:r>
      <w:r w:rsidR="00D36F14">
        <w:tab/>
      </w:r>
      <w:r w:rsidRPr="00D36F14">
        <w:t xml:space="preserve">Pay Progression within the Upper Pay Range </w:t>
      </w:r>
    </w:p>
    <w:p w14:paraId="52B9410E" w14:textId="69D10B13" w:rsidR="004F0326" w:rsidRPr="00D36F14" w:rsidRDefault="004F0326" w:rsidP="001F5B3C">
      <w:pPr>
        <w:pStyle w:val="Heading3"/>
        <w:numPr>
          <w:ilvl w:val="0"/>
          <w:numId w:val="0"/>
        </w:numPr>
        <w:jc w:val="both"/>
      </w:pPr>
    </w:p>
    <w:p w14:paraId="1C2B2B02" w14:textId="63B815F7" w:rsidR="004F0326" w:rsidRPr="00D36F14" w:rsidRDefault="004F0326" w:rsidP="001F5B3C">
      <w:pPr>
        <w:pStyle w:val="Heading3"/>
        <w:numPr>
          <w:ilvl w:val="0"/>
          <w:numId w:val="0"/>
        </w:numPr>
        <w:jc w:val="both"/>
      </w:pPr>
      <w:r w:rsidRPr="00D36F14">
        <w:t xml:space="preserve">  All teachers who satisfy the criteria for progression to the next level will progress</w:t>
      </w:r>
      <w:r w:rsidR="009E256F">
        <w:t xml:space="preserve"> yearly.</w:t>
      </w:r>
      <w:r w:rsidRPr="00D36F14">
        <w:t xml:space="preserve"> </w:t>
      </w:r>
    </w:p>
    <w:p w14:paraId="0FF531EA" w14:textId="77777777" w:rsidR="004F0326" w:rsidRPr="00D36F14" w:rsidRDefault="004F0326" w:rsidP="007F7C6F">
      <w:pPr>
        <w:spacing w:after="0" w:line="240" w:lineRule="auto"/>
        <w:jc w:val="both"/>
        <w:rPr>
          <w:rFonts w:ascii="Arial" w:hAnsi="Arial" w:cs="Arial"/>
          <w:lang w:eastAsia="en-GB"/>
        </w:rPr>
      </w:pPr>
    </w:p>
    <w:p w14:paraId="0A4B056A" w14:textId="0C99822C" w:rsidR="00FC1CE1" w:rsidRPr="004F0326" w:rsidRDefault="00FC1CE1" w:rsidP="001036F8">
      <w:pPr>
        <w:pStyle w:val="Heading1"/>
        <w:numPr>
          <w:ilvl w:val="0"/>
          <w:numId w:val="0"/>
        </w:numPr>
        <w:rPr>
          <w:color w:val="FF0000"/>
          <w:szCs w:val="22"/>
        </w:rPr>
      </w:pPr>
      <w:bookmarkStart w:id="146" w:name="_SECTION_FOUR:_OTHER"/>
      <w:bookmarkStart w:id="147" w:name="_Toc360201804"/>
      <w:bookmarkEnd w:id="146"/>
    </w:p>
    <w:p w14:paraId="7B1B7717" w14:textId="282F9919" w:rsidR="00295E2C" w:rsidRPr="00D333EB" w:rsidRDefault="00AF629A" w:rsidP="001036F8">
      <w:pPr>
        <w:pStyle w:val="Heading1"/>
        <w:numPr>
          <w:ilvl w:val="0"/>
          <w:numId w:val="0"/>
        </w:numPr>
        <w:rPr>
          <w:color w:val="0000FF"/>
          <w:szCs w:val="22"/>
        </w:rPr>
      </w:pPr>
      <w:r w:rsidRPr="00584554">
        <w:rPr>
          <w:color w:val="0000FF"/>
          <w:szCs w:val="22"/>
        </w:rPr>
        <w:t xml:space="preserve">SECTION </w:t>
      </w:r>
      <w:r w:rsidR="009E256F">
        <w:rPr>
          <w:color w:val="0000FF"/>
          <w:szCs w:val="22"/>
        </w:rPr>
        <w:t>THREE</w:t>
      </w:r>
      <w:r w:rsidRPr="00584554">
        <w:rPr>
          <w:color w:val="0000FF"/>
          <w:szCs w:val="22"/>
        </w:rPr>
        <w:t>: OTHER PAYMENTS</w:t>
      </w:r>
      <w:bookmarkEnd w:id="147"/>
    </w:p>
    <w:p w14:paraId="67B4A769" w14:textId="77777777" w:rsidR="00EA3DFC" w:rsidRDefault="00EA3DFC" w:rsidP="001036F8">
      <w:pPr>
        <w:pStyle w:val="Heading1"/>
        <w:numPr>
          <w:ilvl w:val="0"/>
          <w:numId w:val="0"/>
        </w:numPr>
        <w:ind w:left="432"/>
        <w:rPr>
          <w:rFonts w:eastAsiaTheme="minorHAnsi"/>
          <w:szCs w:val="22"/>
        </w:rPr>
      </w:pPr>
    </w:p>
    <w:p w14:paraId="1887634E" w14:textId="4EEED5E7" w:rsidR="0008542B" w:rsidRDefault="001A56B9" w:rsidP="00394934">
      <w:pPr>
        <w:pStyle w:val="Heading1"/>
        <w:numPr>
          <w:ilvl w:val="0"/>
          <w:numId w:val="0"/>
        </w:numPr>
        <w:ind w:left="432" w:hanging="432"/>
        <w:rPr>
          <w:rFonts w:eastAsiaTheme="minorHAnsi"/>
        </w:rPr>
      </w:pPr>
      <w:bookmarkStart w:id="148" w:name="_Teaching_and_Learning"/>
      <w:bookmarkStart w:id="149" w:name="_Toc360201805"/>
      <w:bookmarkEnd w:id="148"/>
      <w:r>
        <w:rPr>
          <w:rFonts w:eastAsiaTheme="minorHAnsi"/>
        </w:rPr>
        <w:t>23</w:t>
      </w:r>
      <w:r w:rsidR="00394934">
        <w:rPr>
          <w:rFonts w:eastAsiaTheme="minorHAnsi"/>
        </w:rPr>
        <w:tab/>
      </w:r>
      <w:r w:rsidR="00F2737F" w:rsidRPr="00E53DE9">
        <w:rPr>
          <w:rFonts w:eastAsiaTheme="minorHAnsi"/>
        </w:rPr>
        <w:t xml:space="preserve">Teaching and Learning </w:t>
      </w:r>
      <w:bookmarkEnd w:id="149"/>
      <w:r w:rsidR="0096581B" w:rsidRPr="00E53DE9">
        <w:rPr>
          <w:rFonts w:eastAsiaTheme="minorHAnsi"/>
        </w:rPr>
        <w:t>Responsibilities</w:t>
      </w:r>
      <w:r w:rsidR="0096581B">
        <w:rPr>
          <w:rFonts w:eastAsiaTheme="minorHAnsi"/>
        </w:rPr>
        <w:t xml:space="preserve"> (</w:t>
      </w:r>
      <w:r w:rsidR="00232F1B">
        <w:rPr>
          <w:rFonts w:eastAsiaTheme="minorHAnsi"/>
        </w:rPr>
        <w:t>TLRs)</w:t>
      </w:r>
    </w:p>
    <w:p w14:paraId="1CF959FD" w14:textId="77777777" w:rsidR="00977C9B" w:rsidRPr="00977C9B" w:rsidRDefault="00977C9B" w:rsidP="00977C9B">
      <w:pPr>
        <w:spacing w:after="0"/>
      </w:pPr>
    </w:p>
    <w:p w14:paraId="24FE10A9" w14:textId="77777777" w:rsidR="00165451" w:rsidRDefault="00A52736" w:rsidP="00394934">
      <w:pPr>
        <w:pStyle w:val="Heading2"/>
        <w:numPr>
          <w:ilvl w:val="0"/>
          <w:numId w:val="0"/>
        </w:numPr>
        <w:jc w:val="both"/>
        <w:rPr>
          <w:rFonts w:cs="Arial"/>
          <w:b w:val="0"/>
          <w:szCs w:val="22"/>
        </w:rPr>
      </w:pPr>
      <w:r>
        <w:rPr>
          <w:rFonts w:cs="Arial"/>
          <w:b w:val="0"/>
          <w:szCs w:val="22"/>
        </w:rPr>
        <w:t>TLR</w:t>
      </w:r>
      <w:r w:rsidR="00AF629A" w:rsidRPr="00584554">
        <w:rPr>
          <w:rFonts w:cs="Arial"/>
          <w:b w:val="0"/>
          <w:szCs w:val="22"/>
        </w:rPr>
        <w:t xml:space="preserve">s will be paid in accordance with the principles laid out in paragraphs </w:t>
      </w:r>
      <w:r w:rsidR="003477CA">
        <w:rPr>
          <w:rFonts w:cs="Arial"/>
          <w:b w:val="0"/>
          <w:szCs w:val="22"/>
        </w:rPr>
        <w:t>2</w:t>
      </w:r>
      <w:r w:rsidR="002B52D4">
        <w:rPr>
          <w:rFonts w:cs="Arial"/>
          <w:b w:val="0"/>
          <w:szCs w:val="22"/>
        </w:rPr>
        <w:t>0.1</w:t>
      </w:r>
      <w:r w:rsidR="003477CA">
        <w:rPr>
          <w:rFonts w:cs="Arial"/>
          <w:b w:val="0"/>
          <w:szCs w:val="22"/>
        </w:rPr>
        <w:t xml:space="preserve"> to </w:t>
      </w:r>
      <w:r w:rsidR="00814BFA">
        <w:rPr>
          <w:rFonts w:cs="Arial"/>
          <w:b w:val="0"/>
          <w:szCs w:val="22"/>
        </w:rPr>
        <w:t>2</w:t>
      </w:r>
      <w:r w:rsidR="002B52D4">
        <w:rPr>
          <w:rFonts w:cs="Arial"/>
          <w:b w:val="0"/>
          <w:szCs w:val="22"/>
        </w:rPr>
        <w:t>0.</w:t>
      </w:r>
      <w:r w:rsidR="00814BFA">
        <w:rPr>
          <w:rFonts w:cs="Arial"/>
          <w:b w:val="0"/>
          <w:szCs w:val="22"/>
        </w:rPr>
        <w:t>5</w:t>
      </w:r>
      <w:r w:rsidR="003477CA">
        <w:rPr>
          <w:rFonts w:cs="Arial"/>
          <w:b w:val="0"/>
          <w:szCs w:val="22"/>
        </w:rPr>
        <w:t xml:space="preserve"> </w:t>
      </w:r>
      <w:r w:rsidR="00AF629A" w:rsidRPr="00584554">
        <w:rPr>
          <w:rFonts w:cs="Arial"/>
          <w:b w:val="0"/>
          <w:szCs w:val="22"/>
        </w:rPr>
        <w:t xml:space="preserve">of </w:t>
      </w:r>
      <w:r w:rsidR="00DB5A20">
        <w:rPr>
          <w:rFonts w:cs="Arial"/>
          <w:b w:val="0"/>
          <w:szCs w:val="22"/>
        </w:rPr>
        <w:t>“the Document”</w:t>
      </w:r>
      <w:r w:rsidR="00AF629A" w:rsidRPr="00584554">
        <w:rPr>
          <w:rFonts w:cs="Arial"/>
          <w:b w:val="0"/>
          <w:szCs w:val="22"/>
        </w:rPr>
        <w:t>.</w:t>
      </w:r>
    </w:p>
    <w:p w14:paraId="41D1DD64" w14:textId="77777777" w:rsidR="009650D1" w:rsidRDefault="009650D1" w:rsidP="00394934">
      <w:pPr>
        <w:spacing w:after="0"/>
        <w:ind w:left="567"/>
        <w:jc w:val="both"/>
        <w:rPr>
          <w:rFonts w:ascii="Arial" w:hAnsi="Arial" w:cs="Arial"/>
        </w:rPr>
      </w:pPr>
    </w:p>
    <w:p w14:paraId="2B270F6F" w14:textId="77777777" w:rsidR="00232F1B" w:rsidRPr="00FC1CE1" w:rsidRDefault="00232F1B" w:rsidP="00394934">
      <w:pPr>
        <w:jc w:val="both"/>
        <w:rPr>
          <w:rFonts w:ascii="Arial" w:hAnsi="Arial" w:cs="Arial"/>
          <w:color w:val="000000" w:themeColor="text1"/>
        </w:rPr>
      </w:pPr>
      <w:r w:rsidRPr="00113E4A">
        <w:rPr>
          <w:rFonts w:ascii="Arial" w:hAnsi="Arial" w:cs="Arial"/>
        </w:rPr>
        <w:t xml:space="preserve">A TLR 1 OR 2 may be awarded to a classroom teacher for undertaking a sustained additional responsibility in the context of the school’s staffing structure for the purpose of ensuring the continued delivery of high-quality teaching and learning for which he/she is made accountable. The award may be while the teacher remains in the same post or occupies another post in the temporary absence of the post-holder. </w:t>
      </w:r>
      <w:r w:rsidRPr="00FC1CE1">
        <w:rPr>
          <w:rFonts w:ascii="Arial" w:hAnsi="Arial" w:cs="Arial"/>
          <w:color w:val="000000" w:themeColor="text1"/>
        </w:rPr>
        <w:t>Unqualified Teachers may not be awarded a TLR.</w:t>
      </w:r>
    </w:p>
    <w:p w14:paraId="1487E174" w14:textId="65D6D17C" w:rsidR="00232F1B" w:rsidRPr="001D1D39" w:rsidRDefault="00232F1B" w:rsidP="00EE1B59">
      <w:pPr>
        <w:pStyle w:val="ListParagraph"/>
        <w:numPr>
          <w:ilvl w:val="1"/>
          <w:numId w:val="19"/>
        </w:numPr>
        <w:ind w:left="709" w:hanging="283"/>
        <w:jc w:val="both"/>
        <w:rPr>
          <w:rFonts w:ascii="Arial" w:hAnsi="Arial" w:cs="Arial"/>
        </w:rPr>
      </w:pPr>
      <w:r w:rsidRPr="001D1D39">
        <w:rPr>
          <w:rFonts w:ascii="Arial" w:hAnsi="Arial" w:cs="Arial"/>
        </w:rPr>
        <w:t>The annual value of a TLR1 must be no less than £</w:t>
      </w:r>
      <w:r w:rsidR="00D8067E">
        <w:rPr>
          <w:rFonts w:ascii="Arial" w:hAnsi="Arial" w:cs="Arial"/>
        </w:rPr>
        <w:t>9,</w:t>
      </w:r>
      <w:r w:rsidR="004A41E2">
        <w:rPr>
          <w:rFonts w:ascii="Arial" w:hAnsi="Arial" w:cs="Arial"/>
        </w:rPr>
        <w:t>782</w:t>
      </w:r>
      <w:r w:rsidR="007E17F9" w:rsidRPr="001D1D39">
        <w:rPr>
          <w:rFonts w:ascii="Arial" w:hAnsi="Arial" w:cs="Arial"/>
        </w:rPr>
        <w:t xml:space="preserve"> </w:t>
      </w:r>
      <w:r w:rsidRPr="001D1D39">
        <w:rPr>
          <w:rFonts w:ascii="Arial" w:hAnsi="Arial" w:cs="Arial"/>
        </w:rPr>
        <w:t xml:space="preserve">and no greater than </w:t>
      </w:r>
      <w:proofErr w:type="gramStart"/>
      <w:r w:rsidR="004A41E2">
        <w:rPr>
          <w:rFonts w:ascii="Arial" w:hAnsi="Arial" w:cs="Arial"/>
        </w:rPr>
        <w:t>£</w:t>
      </w:r>
      <w:r w:rsidR="00017E33">
        <w:rPr>
          <w:rFonts w:ascii="Arial" w:hAnsi="Arial" w:cs="Arial"/>
        </w:rPr>
        <w:t>16,553</w:t>
      </w:r>
      <w:proofErr w:type="gramEnd"/>
    </w:p>
    <w:p w14:paraId="3BE0E799" w14:textId="5C42F49B" w:rsidR="00232F1B" w:rsidRPr="001D1D39" w:rsidRDefault="00232F1B" w:rsidP="00EE1B59">
      <w:pPr>
        <w:pStyle w:val="ListParagraph"/>
        <w:numPr>
          <w:ilvl w:val="1"/>
          <w:numId w:val="19"/>
        </w:numPr>
        <w:ind w:left="709" w:hanging="283"/>
        <w:jc w:val="both"/>
        <w:rPr>
          <w:rFonts w:cs="Arial"/>
        </w:rPr>
      </w:pPr>
      <w:r w:rsidRPr="001D1D39">
        <w:rPr>
          <w:rFonts w:ascii="Arial" w:hAnsi="Arial" w:cs="Arial"/>
        </w:rPr>
        <w:t>The annual value of a TLR2 must be no less than £</w:t>
      </w:r>
      <w:r w:rsidR="00D8067E">
        <w:rPr>
          <w:rFonts w:ascii="Arial" w:hAnsi="Arial" w:cs="Arial"/>
        </w:rPr>
        <w:t xml:space="preserve"> 3,</w:t>
      </w:r>
      <w:r w:rsidR="00017E33">
        <w:rPr>
          <w:rFonts w:ascii="Arial" w:hAnsi="Arial" w:cs="Arial"/>
        </w:rPr>
        <w:t>391</w:t>
      </w:r>
      <w:r w:rsidR="00D01CDC">
        <w:rPr>
          <w:rFonts w:ascii="Arial" w:hAnsi="Arial" w:cs="Arial"/>
        </w:rPr>
        <w:t xml:space="preserve"> </w:t>
      </w:r>
      <w:r w:rsidRPr="001D1D39">
        <w:rPr>
          <w:rFonts w:ascii="Arial" w:hAnsi="Arial" w:cs="Arial"/>
        </w:rPr>
        <w:t xml:space="preserve">and no greater than </w:t>
      </w:r>
      <w:proofErr w:type="gramStart"/>
      <w:r w:rsidRPr="001D1D39">
        <w:rPr>
          <w:rFonts w:ascii="Arial" w:hAnsi="Arial" w:cs="Arial"/>
        </w:rPr>
        <w:t>£</w:t>
      </w:r>
      <w:r w:rsidR="00017E33">
        <w:rPr>
          <w:rFonts w:ascii="Arial" w:hAnsi="Arial" w:cs="Arial"/>
        </w:rPr>
        <w:t>8,279</w:t>
      </w:r>
      <w:proofErr w:type="gramEnd"/>
    </w:p>
    <w:p w14:paraId="3E21A4DC" w14:textId="77777777" w:rsidR="00232F1B" w:rsidRPr="001B6DE5" w:rsidRDefault="00232F1B" w:rsidP="00394934">
      <w:pPr>
        <w:spacing w:after="0" w:line="240" w:lineRule="auto"/>
        <w:jc w:val="both"/>
        <w:rPr>
          <w:rFonts w:cs="Arial"/>
        </w:rPr>
      </w:pPr>
      <w:r w:rsidRPr="00113E4A">
        <w:rPr>
          <w:rFonts w:ascii="Arial" w:hAnsi="Arial" w:cs="Arial"/>
        </w:rPr>
        <w:t>A TLR1 or 2 will be awarded for posts in which the teacher’s duties include a significant responsibility that is not required of all classroom teachers and that:</w:t>
      </w:r>
    </w:p>
    <w:p w14:paraId="2BBE6251" w14:textId="77777777" w:rsidR="00EA3DFC" w:rsidRDefault="00EA3DFC" w:rsidP="00394934">
      <w:pPr>
        <w:pStyle w:val="ListParagraph"/>
        <w:spacing w:after="0" w:line="240" w:lineRule="auto"/>
        <w:ind w:left="567"/>
        <w:jc w:val="both"/>
        <w:rPr>
          <w:rFonts w:ascii="Arial" w:hAnsi="Arial" w:cs="Arial"/>
        </w:rPr>
      </w:pPr>
    </w:p>
    <w:p w14:paraId="41CE8176" w14:textId="77777777" w:rsidR="00F2737F" w:rsidRPr="00D333EB" w:rsidRDefault="009650D1" w:rsidP="00EE1B59">
      <w:pPr>
        <w:pStyle w:val="ListParagraph"/>
        <w:numPr>
          <w:ilvl w:val="0"/>
          <w:numId w:val="5"/>
        </w:numPr>
        <w:spacing w:after="0" w:line="240" w:lineRule="auto"/>
        <w:ind w:left="709" w:hanging="283"/>
        <w:jc w:val="both"/>
        <w:rPr>
          <w:rFonts w:ascii="Arial" w:hAnsi="Arial" w:cs="Arial"/>
        </w:rPr>
      </w:pPr>
      <w:r>
        <w:rPr>
          <w:rFonts w:ascii="Arial" w:hAnsi="Arial" w:cs="Arial"/>
        </w:rPr>
        <w:t>i</w:t>
      </w:r>
      <w:r w:rsidR="00232F1B">
        <w:rPr>
          <w:rFonts w:ascii="Arial" w:hAnsi="Arial" w:cs="Arial"/>
        </w:rPr>
        <w:t>s f</w:t>
      </w:r>
      <w:r w:rsidR="00AF629A" w:rsidRPr="00584554">
        <w:rPr>
          <w:rFonts w:ascii="Arial" w:hAnsi="Arial" w:cs="Arial"/>
        </w:rPr>
        <w:t>ocussed on teaching and learning,</w:t>
      </w:r>
    </w:p>
    <w:p w14:paraId="2A496303" w14:textId="77777777" w:rsidR="00F2737F" w:rsidRPr="00D333EB" w:rsidRDefault="00232F1B" w:rsidP="00EE1B59">
      <w:pPr>
        <w:pStyle w:val="ListParagraph"/>
        <w:numPr>
          <w:ilvl w:val="0"/>
          <w:numId w:val="5"/>
        </w:numPr>
        <w:spacing w:after="0" w:line="240" w:lineRule="auto"/>
        <w:ind w:left="709" w:hanging="283"/>
        <w:jc w:val="both"/>
        <w:rPr>
          <w:rFonts w:ascii="Arial" w:hAnsi="Arial" w:cs="Arial"/>
        </w:rPr>
      </w:pPr>
      <w:r>
        <w:rPr>
          <w:rFonts w:ascii="Arial" w:hAnsi="Arial" w:cs="Arial"/>
        </w:rPr>
        <w:t>r</w:t>
      </w:r>
      <w:r w:rsidR="00AF629A" w:rsidRPr="00584554">
        <w:rPr>
          <w:rFonts w:ascii="Arial" w:hAnsi="Arial" w:cs="Arial"/>
        </w:rPr>
        <w:t xml:space="preserve">equires the exercise of </w:t>
      </w:r>
      <w:r w:rsidR="00A52736">
        <w:rPr>
          <w:rFonts w:ascii="Arial" w:hAnsi="Arial" w:cs="Arial"/>
        </w:rPr>
        <w:t>the</w:t>
      </w:r>
      <w:r w:rsidR="00AF629A" w:rsidRPr="00584554">
        <w:rPr>
          <w:rFonts w:ascii="Arial" w:hAnsi="Arial" w:cs="Arial"/>
        </w:rPr>
        <w:t xml:space="preserve"> teacher’s professional skills and </w:t>
      </w:r>
      <w:proofErr w:type="gramStart"/>
      <w:r w:rsidR="00AF629A" w:rsidRPr="00584554">
        <w:rPr>
          <w:rFonts w:ascii="Arial" w:hAnsi="Arial" w:cs="Arial"/>
        </w:rPr>
        <w:t>judgement;</w:t>
      </w:r>
      <w:proofErr w:type="gramEnd"/>
    </w:p>
    <w:p w14:paraId="5C682714" w14:textId="77777777" w:rsidR="00F2737F" w:rsidRPr="00D333EB" w:rsidRDefault="00232F1B" w:rsidP="00EE1B59">
      <w:pPr>
        <w:pStyle w:val="ListParagraph"/>
        <w:numPr>
          <w:ilvl w:val="0"/>
          <w:numId w:val="5"/>
        </w:numPr>
        <w:spacing w:after="0" w:line="240" w:lineRule="auto"/>
        <w:ind w:left="709" w:hanging="283"/>
        <w:jc w:val="both"/>
        <w:rPr>
          <w:rFonts w:ascii="Arial" w:hAnsi="Arial" w:cs="Arial"/>
        </w:rPr>
      </w:pPr>
      <w:r>
        <w:rPr>
          <w:rFonts w:ascii="Arial" w:hAnsi="Arial" w:cs="Arial"/>
        </w:rPr>
        <w:t>r</w:t>
      </w:r>
      <w:r w:rsidR="00AF629A" w:rsidRPr="00584554">
        <w:rPr>
          <w:rFonts w:ascii="Arial" w:hAnsi="Arial" w:cs="Arial"/>
        </w:rPr>
        <w:t xml:space="preserve">equires the teacher to lead, manage and develop a subject or curriculum area or to lead and manage pupil development across the </w:t>
      </w:r>
      <w:proofErr w:type="gramStart"/>
      <w:r w:rsidR="00AF629A" w:rsidRPr="00584554">
        <w:rPr>
          <w:rFonts w:ascii="Arial" w:hAnsi="Arial" w:cs="Arial"/>
        </w:rPr>
        <w:t>curriculum;</w:t>
      </w:r>
      <w:proofErr w:type="gramEnd"/>
    </w:p>
    <w:p w14:paraId="22B024ED" w14:textId="77777777" w:rsidR="00F2737F" w:rsidRDefault="00232F1B" w:rsidP="00EE1B59">
      <w:pPr>
        <w:pStyle w:val="ListParagraph"/>
        <w:numPr>
          <w:ilvl w:val="0"/>
          <w:numId w:val="5"/>
        </w:numPr>
        <w:spacing w:after="0" w:line="240" w:lineRule="auto"/>
        <w:ind w:left="709" w:hanging="283"/>
        <w:jc w:val="both"/>
        <w:rPr>
          <w:rFonts w:ascii="Arial" w:hAnsi="Arial" w:cs="Arial"/>
        </w:rPr>
      </w:pPr>
      <w:r>
        <w:rPr>
          <w:rFonts w:ascii="Arial" w:hAnsi="Arial" w:cs="Arial"/>
        </w:rPr>
        <w:t>h</w:t>
      </w:r>
      <w:r w:rsidR="00AF629A" w:rsidRPr="00584554">
        <w:rPr>
          <w:rFonts w:ascii="Arial" w:hAnsi="Arial" w:cs="Arial"/>
        </w:rPr>
        <w:t>as an impact on the educational progress of pupils other than the teacher’s assigned classes or groups of pupils and involves leading, developing and enhancing the teaching practice of other staff.</w:t>
      </w:r>
    </w:p>
    <w:p w14:paraId="5A8558D6" w14:textId="77777777" w:rsidR="00906056" w:rsidRDefault="00906056" w:rsidP="00113E4A">
      <w:pPr>
        <w:spacing w:after="0" w:line="240" w:lineRule="auto"/>
        <w:ind w:left="851"/>
        <w:jc w:val="both"/>
        <w:rPr>
          <w:rFonts w:ascii="Arial" w:hAnsi="Arial" w:cs="Arial"/>
        </w:rPr>
      </w:pPr>
    </w:p>
    <w:p w14:paraId="48ADE12F" w14:textId="77777777" w:rsidR="00F20F6D" w:rsidRDefault="00F20F6D" w:rsidP="00977AEC">
      <w:pPr>
        <w:spacing w:after="0" w:line="240" w:lineRule="auto"/>
        <w:jc w:val="both"/>
        <w:rPr>
          <w:rFonts w:ascii="Arial" w:hAnsi="Arial" w:cs="Arial"/>
        </w:rPr>
      </w:pPr>
      <w:r w:rsidRPr="00F20F6D">
        <w:rPr>
          <w:rFonts w:ascii="Arial" w:hAnsi="Arial" w:cs="Arial"/>
        </w:rPr>
        <w:t>In addition, before awarding a TLR1, the relevant body must be satisfied that the sustained, additional responsibility referred to in paragraph 20.1</w:t>
      </w:r>
      <w:r>
        <w:rPr>
          <w:rFonts w:ascii="Arial" w:hAnsi="Arial" w:cs="Arial"/>
        </w:rPr>
        <w:t xml:space="preserve"> of “the Document”</w:t>
      </w:r>
      <w:r w:rsidRPr="00F20F6D">
        <w:rPr>
          <w:rFonts w:ascii="Arial" w:hAnsi="Arial" w:cs="Arial"/>
        </w:rPr>
        <w:t xml:space="preserve"> includes line management responsibility for a significant number of people.</w:t>
      </w:r>
    </w:p>
    <w:p w14:paraId="51A4A0F0" w14:textId="77777777" w:rsidR="00F20F6D" w:rsidRPr="00113E4A" w:rsidRDefault="00F20F6D" w:rsidP="00113E4A">
      <w:pPr>
        <w:spacing w:after="0" w:line="240" w:lineRule="auto"/>
        <w:ind w:left="851"/>
        <w:jc w:val="both"/>
        <w:rPr>
          <w:rFonts w:ascii="Arial" w:hAnsi="Arial" w:cs="Arial"/>
        </w:rPr>
      </w:pPr>
    </w:p>
    <w:p w14:paraId="33BF015D" w14:textId="77777777" w:rsidR="00D127B8" w:rsidRPr="00D333EB" w:rsidRDefault="00906056" w:rsidP="009650D1">
      <w:pPr>
        <w:pStyle w:val="ListParagraph"/>
        <w:spacing w:after="0" w:line="240" w:lineRule="auto"/>
        <w:ind w:left="0"/>
        <w:jc w:val="both"/>
        <w:rPr>
          <w:rFonts w:ascii="Arial" w:hAnsi="Arial" w:cs="Arial"/>
        </w:rPr>
      </w:pPr>
      <w:r w:rsidRPr="00906056">
        <w:rPr>
          <w:rFonts w:ascii="Arial" w:hAnsi="Arial" w:cs="Arial"/>
        </w:rPr>
        <w:lastRenderedPageBreak/>
        <w:t>The responsibility or package of responsibilities for which a TLR1 or TLR2 is awarded will be clearly set out in the job description of the post holder.</w:t>
      </w:r>
    </w:p>
    <w:p w14:paraId="41A40F06" w14:textId="77777777" w:rsidR="00906056" w:rsidRDefault="00AF629A" w:rsidP="00131CD7">
      <w:pPr>
        <w:pStyle w:val="Heading2"/>
        <w:numPr>
          <w:ilvl w:val="0"/>
          <w:numId w:val="0"/>
        </w:numPr>
        <w:ind w:left="567"/>
        <w:jc w:val="both"/>
        <w:rPr>
          <w:rFonts w:eastAsiaTheme="minorHAnsi" w:cs="Arial"/>
          <w:b w:val="0"/>
          <w:color w:val="FFFFFF" w:themeColor="background1"/>
          <w:szCs w:val="22"/>
        </w:rPr>
      </w:pPr>
      <w:r w:rsidRPr="00584554">
        <w:rPr>
          <w:rFonts w:eastAsiaTheme="minorHAnsi" w:cs="Arial"/>
          <w:b w:val="0"/>
          <w:color w:val="FFFFFF" w:themeColor="background1"/>
          <w:szCs w:val="22"/>
        </w:rPr>
        <w:t xml:space="preserve">The </w:t>
      </w:r>
      <w:r w:rsidR="003D34C3">
        <w:rPr>
          <w:rFonts w:eastAsiaTheme="minorHAnsi" w:cs="Arial"/>
          <w:b w:val="0"/>
          <w:color w:val="FFFFFF" w:themeColor="background1"/>
          <w:szCs w:val="22"/>
        </w:rPr>
        <w:t>Governing Bod</w:t>
      </w:r>
    </w:p>
    <w:p w14:paraId="4DE12289" w14:textId="63751911" w:rsidR="00906056" w:rsidRPr="00113E4A" w:rsidRDefault="00906056" w:rsidP="009650D1">
      <w:pPr>
        <w:spacing w:after="0" w:line="240" w:lineRule="auto"/>
        <w:jc w:val="both"/>
        <w:rPr>
          <w:rFonts w:ascii="Arial" w:eastAsia="Times New Roman" w:hAnsi="Arial" w:cs="Arial"/>
          <w:bCs/>
          <w:iCs/>
        </w:rPr>
      </w:pPr>
      <w:r w:rsidRPr="00113E4A">
        <w:rPr>
          <w:rFonts w:ascii="Arial" w:eastAsia="Times New Roman" w:hAnsi="Arial" w:cs="Arial"/>
          <w:bCs/>
          <w:iCs/>
        </w:rPr>
        <w:t>A fixed term TLR (TLR3) may be awarded to a classroom teacher for a clearly time-limited school improvement project, or one-off externally driven responsibilities. The annual value of a TLR 3 must be no less than £</w:t>
      </w:r>
      <w:r w:rsidR="00D8067E">
        <w:rPr>
          <w:rFonts w:ascii="Arial" w:eastAsia="Times New Roman" w:hAnsi="Arial" w:cs="Arial"/>
          <w:bCs/>
          <w:iCs/>
        </w:rPr>
        <w:t xml:space="preserve"> 6</w:t>
      </w:r>
      <w:r w:rsidR="00017E33">
        <w:rPr>
          <w:rFonts w:ascii="Arial" w:eastAsia="Times New Roman" w:hAnsi="Arial" w:cs="Arial"/>
          <w:bCs/>
          <w:iCs/>
        </w:rPr>
        <w:t>75</w:t>
      </w:r>
      <w:r w:rsidR="007E17F9" w:rsidRPr="00113E4A">
        <w:rPr>
          <w:rFonts w:ascii="Arial" w:eastAsia="Times New Roman" w:hAnsi="Arial" w:cs="Arial"/>
          <w:bCs/>
          <w:iCs/>
        </w:rPr>
        <w:t xml:space="preserve"> </w:t>
      </w:r>
      <w:r w:rsidRPr="00113E4A">
        <w:rPr>
          <w:rFonts w:ascii="Arial" w:eastAsia="Times New Roman" w:hAnsi="Arial" w:cs="Arial"/>
          <w:bCs/>
          <w:iCs/>
        </w:rPr>
        <w:t>and no greater than £</w:t>
      </w:r>
      <w:r w:rsidR="00D8067E">
        <w:rPr>
          <w:rFonts w:ascii="Arial" w:eastAsia="Times New Roman" w:hAnsi="Arial" w:cs="Arial"/>
          <w:bCs/>
          <w:iCs/>
        </w:rPr>
        <w:t xml:space="preserve"> 3,</w:t>
      </w:r>
      <w:r w:rsidR="00017E33">
        <w:rPr>
          <w:rFonts w:ascii="Arial" w:eastAsia="Times New Roman" w:hAnsi="Arial" w:cs="Arial"/>
          <w:bCs/>
          <w:iCs/>
        </w:rPr>
        <w:t>344</w:t>
      </w:r>
      <w:r w:rsidRPr="00113E4A">
        <w:rPr>
          <w:rFonts w:ascii="Arial" w:eastAsia="Times New Roman" w:hAnsi="Arial" w:cs="Arial"/>
          <w:bCs/>
          <w:iCs/>
        </w:rPr>
        <w:t xml:space="preserve">. The duration will be established at the outset and payment will be made </w:t>
      </w:r>
      <w:proofErr w:type="gramStart"/>
      <w:r w:rsidRPr="00113E4A">
        <w:rPr>
          <w:rFonts w:ascii="Arial" w:eastAsia="Times New Roman" w:hAnsi="Arial" w:cs="Arial"/>
          <w:bCs/>
          <w:iCs/>
        </w:rPr>
        <w:t>on a monthly basis</w:t>
      </w:r>
      <w:proofErr w:type="gramEnd"/>
      <w:r w:rsidRPr="00113E4A">
        <w:rPr>
          <w:rFonts w:ascii="Arial" w:eastAsia="Times New Roman" w:hAnsi="Arial" w:cs="Arial"/>
          <w:bCs/>
          <w:iCs/>
        </w:rPr>
        <w:t xml:space="preserve"> for the duration of the fixed term. A teacher in receipt of a TLR1 or TLR2 may also hold a concurrent TLR3. </w:t>
      </w:r>
    </w:p>
    <w:p w14:paraId="50F6B4F0" w14:textId="77777777" w:rsidR="00906056" w:rsidRPr="00113E4A" w:rsidRDefault="00906056" w:rsidP="00113E4A">
      <w:pPr>
        <w:spacing w:after="0" w:line="240" w:lineRule="auto"/>
        <w:ind w:left="567"/>
        <w:jc w:val="both"/>
        <w:rPr>
          <w:rFonts w:ascii="Arial" w:eastAsia="Times New Roman" w:hAnsi="Arial" w:cs="Arial"/>
          <w:bCs/>
          <w:iCs/>
        </w:rPr>
      </w:pPr>
    </w:p>
    <w:p w14:paraId="23884CDB" w14:textId="1F0C3379" w:rsidR="00D40057" w:rsidRPr="00492FB3" w:rsidRDefault="00906056" w:rsidP="00492FB3">
      <w:pPr>
        <w:spacing w:after="0" w:line="240" w:lineRule="auto"/>
        <w:jc w:val="both"/>
        <w:rPr>
          <w:rFonts w:ascii="Arial" w:eastAsia="Times New Roman" w:hAnsi="Arial" w:cs="Arial"/>
          <w:bCs/>
          <w:iCs/>
        </w:rPr>
      </w:pPr>
      <w:r w:rsidRPr="00113E4A">
        <w:rPr>
          <w:rFonts w:ascii="Arial" w:eastAsia="Times New Roman" w:hAnsi="Arial" w:cs="Arial"/>
          <w:bCs/>
          <w:iCs/>
        </w:rPr>
        <w:t xml:space="preserve">TLR3 </w:t>
      </w:r>
      <w:r w:rsidR="00885B59">
        <w:rPr>
          <w:rFonts w:ascii="Arial" w:eastAsia="Times New Roman" w:hAnsi="Arial" w:cs="Arial"/>
          <w:bCs/>
          <w:iCs/>
        </w:rPr>
        <w:t>are not subject to safeguarding.</w:t>
      </w:r>
    </w:p>
    <w:p w14:paraId="3EF93617" w14:textId="77777777" w:rsidR="001036F8" w:rsidRPr="00D333EB" w:rsidRDefault="001036F8" w:rsidP="001036F8">
      <w:pPr>
        <w:pStyle w:val="ListParagraph"/>
        <w:spacing w:after="0" w:line="240" w:lineRule="auto"/>
        <w:ind w:left="1800"/>
        <w:jc w:val="both"/>
        <w:rPr>
          <w:rFonts w:ascii="Arial" w:hAnsi="Arial" w:cs="Arial"/>
        </w:rPr>
      </w:pPr>
    </w:p>
    <w:p w14:paraId="799CE399" w14:textId="2F85018C" w:rsidR="00FC1CE1" w:rsidRDefault="00AF629A" w:rsidP="00394934">
      <w:pPr>
        <w:pStyle w:val="Heading2"/>
        <w:numPr>
          <w:ilvl w:val="0"/>
          <w:numId w:val="0"/>
        </w:numPr>
        <w:ind w:left="576" w:hanging="576"/>
        <w:rPr>
          <w:rFonts w:cs="Arial"/>
          <w:b w:val="0"/>
          <w:szCs w:val="22"/>
        </w:rPr>
      </w:pPr>
      <w:r w:rsidRPr="00584554">
        <w:rPr>
          <w:rFonts w:cs="Arial"/>
          <w:b w:val="0"/>
          <w:szCs w:val="22"/>
        </w:rPr>
        <w:t>The TLR payments</w:t>
      </w:r>
      <w:r w:rsidR="00C76E5A">
        <w:rPr>
          <w:rFonts w:cs="Arial"/>
          <w:b w:val="0"/>
          <w:szCs w:val="22"/>
        </w:rPr>
        <w:t xml:space="preserve"> are set out in </w:t>
      </w:r>
      <w:r w:rsidR="00C76E5A" w:rsidRPr="006F20E3">
        <w:rPr>
          <w:rFonts w:cs="Arial"/>
          <w:b w:val="0"/>
          <w:szCs w:val="22"/>
        </w:rPr>
        <w:t xml:space="preserve">Appendix </w:t>
      </w:r>
      <w:r w:rsidR="006F20E3">
        <w:rPr>
          <w:rFonts w:cs="Arial"/>
          <w:b w:val="0"/>
          <w:szCs w:val="22"/>
        </w:rPr>
        <w:t>5</w:t>
      </w:r>
      <w:r w:rsidRPr="00584554">
        <w:rPr>
          <w:rFonts w:cs="Arial"/>
          <w:b w:val="0"/>
          <w:szCs w:val="22"/>
        </w:rPr>
        <w:t>.</w:t>
      </w:r>
    </w:p>
    <w:p w14:paraId="12D45D38" w14:textId="350E5D00" w:rsidR="00B82D7C" w:rsidRDefault="00B82D7C" w:rsidP="00B82D7C">
      <w:pPr>
        <w:tabs>
          <w:tab w:val="left" w:pos="1104"/>
        </w:tabs>
        <w:spacing w:after="0"/>
        <w:rPr>
          <w:rFonts w:ascii="Arial" w:hAnsi="Arial" w:cs="Arial"/>
          <w:b/>
        </w:rPr>
      </w:pPr>
      <w:r>
        <w:rPr>
          <w:rFonts w:ascii="Arial" w:hAnsi="Arial" w:cs="Arial"/>
          <w:b/>
        </w:rPr>
        <w:tab/>
      </w:r>
    </w:p>
    <w:p w14:paraId="7808F1E6" w14:textId="2851C769" w:rsidR="0059053D" w:rsidRPr="00394934" w:rsidRDefault="001A56B9" w:rsidP="00394934">
      <w:pPr>
        <w:rPr>
          <w:rFonts w:ascii="Arial" w:hAnsi="Arial" w:cs="Arial"/>
          <w:b/>
        </w:rPr>
      </w:pPr>
      <w:r>
        <w:rPr>
          <w:rFonts w:ascii="Arial" w:hAnsi="Arial" w:cs="Arial"/>
          <w:b/>
        </w:rPr>
        <w:t>23</w:t>
      </w:r>
      <w:r w:rsidR="00394934" w:rsidRPr="00394934">
        <w:rPr>
          <w:rFonts w:ascii="Arial" w:hAnsi="Arial" w:cs="Arial"/>
          <w:b/>
        </w:rPr>
        <w:t>.1</w:t>
      </w:r>
      <w:r w:rsidR="00394934" w:rsidRPr="00394934">
        <w:rPr>
          <w:rFonts w:ascii="Arial" w:hAnsi="Arial" w:cs="Arial"/>
          <w:b/>
        </w:rPr>
        <w:tab/>
      </w:r>
      <w:r w:rsidR="007D2DF7" w:rsidRPr="00394934">
        <w:rPr>
          <w:rFonts w:ascii="Arial" w:hAnsi="Arial" w:cs="Arial"/>
          <w:b/>
        </w:rPr>
        <w:t>Safeguarding of TLRs</w:t>
      </w:r>
    </w:p>
    <w:p w14:paraId="0A350C7A" w14:textId="77777777" w:rsidR="00814BFA" w:rsidRPr="00814BFA" w:rsidRDefault="00814963" w:rsidP="007044F4">
      <w:pPr>
        <w:pStyle w:val="Heading3"/>
        <w:numPr>
          <w:ilvl w:val="0"/>
          <w:numId w:val="0"/>
        </w:numPr>
        <w:jc w:val="both"/>
      </w:pPr>
      <w:r>
        <w:t xml:space="preserve">Safeguarding arrangements will be applied in accordance with </w:t>
      </w:r>
      <w:r w:rsidRPr="00831B3A">
        <w:t xml:space="preserve">paragraphs </w:t>
      </w:r>
      <w:r w:rsidR="00F80779" w:rsidRPr="00831B3A">
        <w:t>31.</w:t>
      </w:r>
      <w:r w:rsidRPr="00831B3A">
        <w:t xml:space="preserve">1 to </w:t>
      </w:r>
      <w:r w:rsidR="00F80779" w:rsidRPr="00831B3A">
        <w:t>32</w:t>
      </w:r>
      <w:r w:rsidR="00F80779">
        <w:t>.</w:t>
      </w:r>
      <w:r w:rsidR="00C76E5A">
        <w:t xml:space="preserve">1 </w:t>
      </w:r>
      <w:r>
        <w:t>of “the Document”.</w:t>
      </w:r>
    </w:p>
    <w:p w14:paraId="302C6AFB" w14:textId="77777777" w:rsidR="00814BFA" w:rsidRDefault="00814BFA" w:rsidP="00CB57B8">
      <w:pPr>
        <w:pStyle w:val="Heading3"/>
        <w:numPr>
          <w:ilvl w:val="0"/>
          <w:numId w:val="0"/>
        </w:numPr>
        <w:ind w:left="567"/>
        <w:jc w:val="both"/>
      </w:pPr>
    </w:p>
    <w:p w14:paraId="3310DDAD" w14:textId="77777777" w:rsidR="004E1BB5" w:rsidRDefault="009B5D6D" w:rsidP="007044F4">
      <w:pPr>
        <w:pStyle w:val="Heading3"/>
        <w:numPr>
          <w:ilvl w:val="0"/>
          <w:numId w:val="0"/>
        </w:numPr>
        <w:jc w:val="both"/>
      </w:pPr>
      <w:r>
        <w:t>I</w:t>
      </w:r>
      <w:r w:rsidR="00FF31DD" w:rsidRPr="00D333EB">
        <w:t xml:space="preserve">f the </w:t>
      </w:r>
      <w:r w:rsidR="003D34C3">
        <w:t>Governing Body</w:t>
      </w:r>
      <w:r w:rsidR="00FF31DD" w:rsidRPr="00D333EB">
        <w:t xml:space="preserve"> determines that:</w:t>
      </w:r>
    </w:p>
    <w:p w14:paraId="2914FC0F" w14:textId="77777777" w:rsidR="00FF31DD" w:rsidRPr="00D333EB" w:rsidRDefault="00FF31DD" w:rsidP="00DB4C4C">
      <w:pPr>
        <w:pStyle w:val="Heading3"/>
        <w:numPr>
          <w:ilvl w:val="0"/>
          <w:numId w:val="0"/>
        </w:numPr>
        <w:ind w:left="709" w:hanging="283"/>
        <w:jc w:val="both"/>
      </w:pPr>
      <w:r w:rsidRPr="00D333EB">
        <w:t xml:space="preserve"> </w:t>
      </w:r>
    </w:p>
    <w:p w14:paraId="2516867F" w14:textId="77777777" w:rsidR="00FF31DD" w:rsidRPr="00D333EB" w:rsidRDefault="00AF629A" w:rsidP="00EE1B59">
      <w:pPr>
        <w:pStyle w:val="ListParagraph"/>
        <w:numPr>
          <w:ilvl w:val="0"/>
          <w:numId w:val="6"/>
        </w:numPr>
        <w:tabs>
          <w:tab w:val="left" w:pos="1418"/>
        </w:tabs>
        <w:spacing w:after="0" w:line="240" w:lineRule="auto"/>
        <w:ind w:left="709" w:hanging="283"/>
        <w:jc w:val="both"/>
        <w:rPr>
          <w:rFonts w:ascii="Arial" w:hAnsi="Arial" w:cs="Arial"/>
        </w:rPr>
      </w:pPr>
      <w:r w:rsidRPr="00584554">
        <w:rPr>
          <w:rFonts w:ascii="Arial" w:hAnsi="Arial" w:cs="Arial"/>
        </w:rPr>
        <w:t>the duties for which a teacher was awarded a TLR1 or TLR2 are no longer to include the significant responsibility for which it was awarded; or</w:t>
      </w:r>
    </w:p>
    <w:p w14:paraId="6C326EB5" w14:textId="77777777" w:rsidR="00814963" w:rsidRDefault="00814963" w:rsidP="00DB4C4C">
      <w:pPr>
        <w:pStyle w:val="ListParagraph"/>
        <w:spacing w:after="0" w:line="240" w:lineRule="auto"/>
        <w:ind w:left="709" w:hanging="283"/>
        <w:jc w:val="both"/>
        <w:rPr>
          <w:rFonts w:ascii="Arial" w:hAnsi="Arial" w:cs="Arial"/>
        </w:rPr>
      </w:pPr>
    </w:p>
    <w:p w14:paraId="65CDF4E9" w14:textId="77777777" w:rsidR="007F5A77" w:rsidRDefault="00AF629A" w:rsidP="00EE1B59">
      <w:pPr>
        <w:pStyle w:val="ListParagraph"/>
        <w:numPr>
          <w:ilvl w:val="0"/>
          <w:numId w:val="6"/>
        </w:numPr>
        <w:spacing w:after="0" w:line="240" w:lineRule="auto"/>
        <w:ind w:left="709" w:hanging="283"/>
        <w:jc w:val="both"/>
        <w:rPr>
          <w:rFonts w:ascii="Arial" w:hAnsi="Arial" w:cs="Arial"/>
        </w:rPr>
      </w:pPr>
      <w:r w:rsidRPr="00584554">
        <w:rPr>
          <w:rFonts w:ascii="Arial" w:hAnsi="Arial" w:cs="Arial"/>
        </w:rPr>
        <w:t xml:space="preserve">the responsibility for which a teacher was awarded a TLR1 or TLR2 merits an allowance of a lower annual value it must pay the safeguarded sum. </w:t>
      </w:r>
      <w:r w:rsidR="004261F8">
        <w:rPr>
          <w:rFonts w:ascii="Arial" w:hAnsi="Arial" w:cs="Arial"/>
        </w:rPr>
        <w:t>(</w:t>
      </w:r>
      <w:r w:rsidRPr="00584554">
        <w:rPr>
          <w:rFonts w:ascii="Arial" w:hAnsi="Arial" w:cs="Arial"/>
        </w:rPr>
        <w:t>TLR3s are not subject to safeguarding</w:t>
      </w:r>
      <w:r w:rsidR="004261F8">
        <w:rPr>
          <w:rFonts w:ascii="Arial" w:hAnsi="Arial" w:cs="Arial"/>
        </w:rPr>
        <w:t>)</w:t>
      </w:r>
      <w:r w:rsidRPr="00584554">
        <w:rPr>
          <w:rFonts w:ascii="Arial" w:hAnsi="Arial" w:cs="Arial"/>
        </w:rPr>
        <w:t>.</w:t>
      </w:r>
    </w:p>
    <w:p w14:paraId="293982DC" w14:textId="77777777" w:rsidR="009B5D6D" w:rsidRDefault="009B5D6D" w:rsidP="009B5D6D">
      <w:pPr>
        <w:pStyle w:val="ListParagraph"/>
        <w:spacing w:after="0" w:line="240" w:lineRule="auto"/>
        <w:ind w:left="1134"/>
        <w:jc w:val="both"/>
        <w:rPr>
          <w:rFonts w:ascii="Arial" w:hAnsi="Arial" w:cs="Arial"/>
        </w:rPr>
      </w:pPr>
    </w:p>
    <w:p w14:paraId="1E5E0133" w14:textId="77777777" w:rsidR="007F5A77" w:rsidRDefault="009B5D6D" w:rsidP="007044F4">
      <w:pPr>
        <w:spacing w:after="0" w:line="240" w:lineRule="auto"/>
        <w:jc w:val="both"/>
        <w:rPr>
          <w:rFonts w:ascii="Arial" w:hAnsi="Arial" w:cs="Arial"/>
        </w:rPr>
      </w:pPr>
      <w:r>
        <w:rPr>
          <w:rFonts w:ascii="Arial" w:hAnsi="Arial" w:cs="Arial"/>
        </w:rPr>
        <w:t>Safeguarding</w:t>
      </w:r>
      <w:r w:rsidR="007F5A77">
        <w:rPr>
          <w:rFonts w:ascii="Arial" w:hAnsi="Arial" w:cs="Arial"/>
        </w:rPr>
        <w:t xml:space="preserve"> </w:t>
      </w:r>
      <w:r>
        <w:rPr>
          <w:rFonts w:ascii="Arial" w:hAnsi="Arial" w:cs="Arial"/>
        </w:rPr>
        <w:t xml:space="preserve">will not be paid </w:t>
      </w:r>
      <w:r w:rsidR="00623D07">
        <w:rPr>
          <w:rFonts w:ascii="Arial" w:hAnsi="Arial" w:cs="Arial"/>
        </w:rPr>
        <w:t xml:space="preserve">unless </w:t>
      </w:r>
      <w:r w:rsidRPr="00831B3A">
        <w:rPr>
          <w:rFonts w:ascii="Arial" w:hAnsi="Arial" w:cs="Arial"/>
        </w:rPr>
        <w:t xml:space="preserve">paragraph </w:t>
      </w:r>
      <w:r w:rsidR="00623D07">
        <w:rPr>
          <w:rFonts w:ascii="Arial" w:hAnsi="Arial" w:cs="Arial"/>
        </w:rPr>
        <w:t>31</w:t>
      </w:r>
      <w:r w:rsidRPr="00831B3A">
        <w:rPr>
          <w:rFonts w:ascii="Arial" w:hAnsi="Arial" w:cs="Arial"/>
        </w:rPr>
        <w:t>.</w:t>
      </w:r>
      <w:r w:rsidR="00A44902">
        <w:rPr>
          <w:rFonts w:ascii="Arial" w:hAnsi="Arial" w:cs="Arial"/>
        </w:rPr>
        <w:t>1</w:t>
      </w:r>
      <w:r>
        <w:rPr>
          <w:rFonts w:ascii="Arial" w:hAnsi="Arial" w:cs="Arial"/>
        </w:rPr>
        <w:t xml:space="preserve"> of “the Document” applies.</w:t>
      </w:r>
    </w:p>
    <w:p w14:paraId="1760BBC0" w14:textId="77777777" w:rsidR="009B5D6D" w:rsidRPr="007F5A77" w:rsidRDefault="009B5D6D" w:rsidP="007F5A77">
      <w:pPr>
        <w:spacing w:after="0" w:line="240" w:lineRule="auto"/>
        <w:jc w:val="both"/>
        <w:rPr>
          <w:rFonts w:ascii="Arial" w:hAnsi="Arial" w:cs="Arial"/>
        </w:rPr>
      </w:pPr>
    </w:p>
    <w:p w14:paraId="750F6D65" w14:textId="77777777" w:rsidR="00BF38C4" w:rsidRPr="007F5A77" w:rsidRDefault="00AF629A" w:rsidP="004D4AF6">
      <w:pPr>
        <w:pStyle w:val="Heading2"/>
        <w:numPr>
          <w:ilvl w:val="0"/>
          <w:numId w:val="0"/>
        </w:numPr>
        <w:jc w:val="both"/>
        <w:rPr>
          <w:b w:val="0"/>
        </w:rPr>
      </w:pPr>
      <w:r w:rsidRPr="007F5A77">
        <w:rPr>
          <w:b w:val="0"/>
        </w:rPr>
        <w:t xml:space="preserve">The safeguarded sum is the value of the old allowance or, where a new allowance of lower value is being awarded </w:t>
      </w:r>
      <w:proofErr w:type="gramStart"/>
      <w:r w:rsidRPr="007F5A77">
        <w:rPr>
          <w:b w:val="0"/>
        </w:rPr>
        <w:t>at the same time that</w:t>
      </w:r>
      <w:proofErr w:type="gramEnd"/>
      <w:r w:rsidRPr="007F5A77">
        <w:rPr>
          <w:b w:val="0"/>
        </w:rPr>
        <w:t xml:space="preserve"> the old allowance is being removed, the difference between the value of the old allowance and the value of the new allowance.</w:t>
      </w:r>
    </w:p>
    <w:p w14:paraId="6BE4A1D1" w14:textId="77777777" w:rsidR="004E1BB5" w:rsidRDefault="004E1BB5" w:rsidP="004D4AF6">
      <w:pPr>
        <w:pStyle w:val="Heading3"/>
        <w:numPr>
          <w:ilvl w:val="0"/>
          <w:numId w:val="0"/>
        </w:numPr>
        <w:ind w:left="862"/>
        <w:jc w:val="both"/>
      </w:pPr>
    </w:p>
    <w:p w14:paraId="3D20BEF2" w14:textId="77777777" w:rsidR="00003B91" w:rsidRPr="00D333EB" w:rsidRDefault="00AF629A" w:rsidP="007124FE">
      <w:pPr>
        <w:pStyle w:val="Heading3"/>
        <w:numPr>
          <w:ilvl w:val="0"/>
          <w:numId w:val="0"/>
        </w:numPr>
        <w:jc w:val="both"/>
      </w:pPr>
      <w:r w:rsidRPr="00584554">
        <w:t xml:space="preserve">Within one month of the determination the </w:t>
      </w:r>
      <w:r w:rsidR="003D34C3">
        <w:t>Governing Body</w:t>
      </w:r>
      <w:r w:rsidRPr="00584554">
        <w:t xml:space="preserve"> must notify the teacher in writing of the changes.</w:t>
      </w:r>
    </w:p>
    <w:p w14:paraId="597B49A3" w14:textId="69C4E959" w:rsidR="0069688F" w:rsidRDefault="0069688F" w:rsidP="006620B1">
      <w:pPr>
        <w:pStyle w:val="Heading1"/>
        <w:numPr>
          <w:ilvl w:val="0"/>
          <w:numId w:val="0"/>
        </w:numPr>
        <w:tabs>
          <w:tab w:val="left" w:pos="567"/>
          <w:tab w:val="left" w:pos="709"/>
        </w:tabs>
        <w:ind w:left="2907" w:hanging="2907"/>
        <w:rPr>
          <w:szCs w:val="22"/>
        </w:rPr>
      </w:pPr>
      <w:bookmarkStart w:id="150" w:name="_Special_Educational_Needs"/>
      <w:bookmarkStart w:id="151" w:name="_Toc360201806"/>
      <w:bookmarkEnd w:id="150"/>
    </w:p>
    <w:p w14:paraId="30BB1246" w14:textId="5AEDDAB2" w:rsidR="00615FBB" w:rsidRDefault="001A56B9" w:rsidP="006620B1">
      <w:pPr>
        <w:pStyle w:val="Heading1"/>
        <w:numPr>
          <w:ilvl w:val="0"/>
          <w:numId w:val="0"/>
        </w:numPr>
        <w:tabs>
          <w:tab w:val="left" w:pos="567"/>
          <w:tab w:val="left" w:pos="709"/>
        </w:tabs>
        <w:ind w:left="2907" w:hanging="2907"/>
        <w:rPr>
          <w:szCs w:val="22"/>
        </w:rPr>
      </w:pPr>
      <w:r>
        <w:rPr>
          <w:szCs w:val="22"/>
        </w:rPr>
        <w:t>24</w:t>
      </w:r>
      <w:r w:rsidR="006620B1">
        <w:rPr>
          <w:szCs w:val="22"/>
        </w:rPr>
        <w:tab/>
      </w:r>
      <w:r w:rsidR="002B5333" w:rsidRPr="00D333EB">
        <w:rPr>
          <w:szCs w:val="22"/>
        </w:rPr>
        <w:t>Special Educational N</w:t>
      </w:r>
      <w:r w:rsidR="002B5333" w:rsidRPr="0045079D">
        <w:rPr>
          <w:szCs w:val="22"/>
        </w:rPr>
        <w:t xml:space="preserve">eeds </w:t>
      </w:r>
      <w:r w:rsidR="0022577B">
        <w:rPr>
          <w:szCs w:val="22"/>
        </w:rPr>
        <w:t xml:space="preserve">(SEN) </w:t>
      </w:r>
      <w:r w:rsidR="002B5333" w:rsidRPr="0045079D">
        <w:rPr>
          <w:szCs w:val="22"/>
        </w:rPr>
        <w:t>Allowance</w:t>
      </w:r>
      <w:bookmarkEnd w:id="151"/>
    </w:p>
    <w:p w14:paraId="13B8CD57" w14:textId="77777777" w:rsidR="00B82D7C" w:rsidRPr="00B82D7C" w:rsidRDefault="00B82D7C" w:rsidP="00B82D7C">
      <w:pPr>
        <w:spacing w:after="0"/>
      </w:pPr>
    </w:p>
    <w:p w14:paraId="33AA4824" w14:textId="59C62955" w:rsidR="002B5333" w:rsidRPr="00D333EB" w:rsidRDefault="002B5333" w:rsidP="007124FE">
      <w:pPr>
        <w:pStyle w:val="Heading3"/>
        <w:numPr>
          <w:ilvl w:val="0"/>
          <w:numId w:val="0"/>
        </w:numPr>
        <w:jc w:val="both"/>
      </w:pPr>
      <w:r w:rsidRPr="00D333EB">
        <w:t xml:space="preserve">A </w:t>
      </w:r>
      <w:smartTag w:uri="urn:schemas-microsoft-com:office:smarttags" w:element="stockticker">
        <w:r w:rsidRPr="00D333EB">
          <w:t>SEN</w:t>
        </w:r>
      </w:smartTag>
      <w:r w:rsidRPr="00D333EB">
        <w:t xml:space="preserve"> allowance of no less than £</w:t>
      </w:r>
      <w:r w:rsidR="00C76E5A" w:rsidRPr="00D333EB">
        <w:t xml:space="preserve"> </w:t>
      </w:r>
      <w:r w:rsidR="00D8067E">
        <w:t>2,</w:t>
      </w:r>
      <w:r w:rsidR="00017E33">
        <w:t>679</w:t>
      </w:r>
      <w:r w:rsidR="00272396">
        <w:t xml:space="preserve"> </w:t>
      </w:r>
      <w:r w:rsidRPr="00D333EB">
        <w:t>and no more than £</w:t>
      </w:r>
      <w:r w:rsidR="00D8067E">
        <w:t xml:space="preserve"> 5,</w:t>
      </w:r>
      <w:r w:rsidR="00017E33">
        <w:t>285</w:t>
      </w:r>
      <w:r w:rsidR="00C76E5A" w:rsidRPr="00D333EB">
        <w:t xml:space="preserve"> </w:t>
      </w:r>
      <w:r w:rsidRPr="00D333EB">
        <w:t>per annum</w:t>
      </w:r>
      <w:r w:rsidR="00492FB3">
        <w:t>,</w:t>
      </w:r>
      <w:r w:rsidRPr="00D333EB">
        <w:t xml:space="preserve"> is </w:t>
      </w:r>
      <w:r w:rsidR="00DA1730">
        <w:t>payable to a classroom teacher i</w:t>
      </w:r>
      <w:r w:rsidRPr="00D333EB">
        <w:t xml:space="preserve">n accordance </w:t>
      </w:r>
      <w:r w:rsidR="00AF629A" w:rsidRPr="00584554">
        <w:t xml:space="preserve">with paragraph </w:t>
      </w:r>
      <w:r w:rsidR="0022577B">
        <w:t>21</w:t>
      </w:r>
      <w:r w:rsidR="00C602E4">
        <w:t>.1</w:t>
      </w:r>
      <w:r w:rsidR="00AF629A" w:rsidRPr="00584554">
        <w:t xml:space="preserve"> of </w:t>
      </w:r>
      <w:r w:rsidR="00DB5A20">
        <w:t>“the Document”</w:t>
      </w:r>
      <w:r w:rsidR="00AF629A" w:rsidRPr="00584554">
        <w:t xml:space="preserve">. </w:t>
      </w:r>
    </w:p>
    <w:p w14:paraId="269E5623" w14:textId="77777777" w:rsidR="004E1BB5" w:rsidRDefault="004E1BB5" w:rsidP="001036F8">
      <w:pPr>
        <w:pStyle w:val="Heading2"/>
        <w:numPr>
          <w:ilvl w:val="0"/>
          <w:numId w:val="0"/>
        </w:numPr>
        <w:ind w:left="576"/>
        <w:jc w:val="both"/>
        <w:rPr>
          <w:rFonts w:cs="Arial"/>
          <w:b w:val="0"/>
          <w:szCs w:val="22"/>
        </w:rPr>
      </w:pPr>
    </w:p>
    <w:p w14:paraId="235B3404" w14:textId="77777777" w:rsidR="002B5333" w:rsidRPr="00D333EB" w:rsidRDefault="002B5333" w:rsidP="007124FE">
      <w:pPr>
        <w:pStyle w:val="Heading3"/>
        <w:numPr>
          <w:ilvl w:val="0"/>
          <w:numId w:val="0"/>
        </w:numPr>
        <w:ind w:left="567" w:hanging="567"/>
        <w:jc w:val="both"/>
        <w:rPr>
          <w:b/>
        </w:rPr>
      </w:pPr>
      <w:r w:rsidRPr="00D333EB">
        <w:t xml:space="preserve">The </w:t>
      </w:r>
      <w:r w:rsidR="00FE571D">
        <w:t>Pay Committee</w:t>
      </w:r>
      <w:r w:rsidR="00AF629A" w:rsidRPr="00584554">
        <w:t xml:space="preserve"> </w:t>
      </w:r>
      <w:r w:rsidR="00D2716A">
        <w:t>must</w:t>
      </w:r>
      <w:r w:rsidR="00D2716A" w:rsidRPr="00584554">
        <w:t xml:space="preserve"> </w:t>
      </w:r>
      <w:r w:rsidR="00AF629A" w:rsidRPr="00584554">
        <w:t xml:space="preserve">award a SEN allowance to a classroom </w:t>
      </w:r>
      <w:proofErr w:type="gramStart"/>
      <w:r w:rsidR="00AF629A" w:rsidRPr="00584554">
        <w:t>teacher;</w:t>
      </w:r>
      <w:proofErr w:type="gramEnd"/>
    </w:p>
    <w:p w14:paraId="7CE732E0" w14:textId="77777777" w:rsidR="004E1BB5" w:rsidRDefault="004E1BB5" w:rsidP="00EA3DFC">
      <w:pPr>
        <w:pStyle w:val="ListParagraph"/>
        <w:spacing w:line="240" w:lineRule="auto"/>
        <w:jc w:val="both"/>
        <w:rPr>
          <w:rFonts w:ascii="Arial" w:hAnsi="Arial" w:cs="Arial"/>
        </w:rPr>
      </w:pPr>
    </w:p>
    <w:p w14:paraId="4C97A8C5" w14:textId="77777777" w:rsidR="002B5333" w:rsidRPr="00D333EB" w:rsidRDefault="00AF629A" w:rsidP="00EE1B59">
      <w:pPr>
        <w:pStyle w:val="ListParagraph"/>
        <w:numPr>
          <w:ilvl w:val="0"/>
          <w:numId w:val="15"/>
        </w:numPr>
        <w:spacing w:after="0" w:line="240" w:lineRule="auto"/>
        <w:ind w:hanging="294"/>
        <w:jc w:val="both"/>
        <w:rPr>
          <w:rFonts w:ascii="Arial" w:hAnsi="Arial" w:cs="Arial"/>
        </w:rPr>
      </w:pPr>
      <w:r w:rsidRPr="00584554">
        <w:rPr>
          <w:rFonts w:ascii="Arial" w:hAnsi="Arial" w:cs="Arial"/>
        </w:rPr>
        <w:t>in any SEN post that requires a mandatory SEN qualification</w:t>
      </w:r>
    </w:p>
    <w:p w14:paraId="71326EE5" w14:textId="77777777" w:rsidR="002B5333" w:rsidRPr="00D333EB" w:rsidRDefault="00AF629A" w:rsidP="00EE1B59">
      <w:pPr>
        <w:pStyle w:val="ListParagraph"/>
        <w:numPr>
          <w:ilvl w:val="0"/>
          <w:numId w:val="15"/>
        </w:numPr>
        <w:spacing w:after="0" w:line="240" w:lineRule="auto"/>
        <w:ind w:hanging="294"/>
        <w:jc w:val="both"/>
        <w:rPr>
          <w:rFonts w:ascii="Arial" w:hAnsi="Arial" w:cs="Arial"/>
        </w:rPr>
      </w:pPr>
      <w:r w:rsidRPr="00584554">
        <w:rPr>
          <w:rFonts w:ascii="Arial" w:hAnsi="Arial" w:cs="Arial"/>
        </w:rPr>
        <w:t xml:space="preserve">in a special </w:t>
      </w:r>
      <w:proofErr w:type="gramStart"/>
      <w:r w:rsidRPr="00584554">
        <w:rPr>
          <w:rFonts w:ascii="Arial" w:hAnsi="Arial" w:cs="Arial"/>
        </w:rPr>
        <w:t>school;</w:t>
      </w:r>
      <w:proofErr w:type="gramEnd"/>
    </w:p>
    <w:p w14:paraId="36D54585" w14:textId="77777777" w:rsidR="002B5333" w:rsidRPr="00D333EB" w:rsidRDefault="00AF629A" w:rsidP="00EE1B59">
      <w:pPr>
        <w:pStyle w:val="ListParagraph"/>
        <w:numPr>
          <w:ilvl w:val="0"/>
          <w:numId w:val="15"/>
        </w:numPr>
        <w:spacing w:after="0" w:line="240" w:lineRule="auto"/>
        <w:ind w:hanging="294"/>
        <w:jc w:val="both"/>
        <w:rPr>
          <w:rFonts w:ascii="Arial" w:hAnsi="Arial" w:cs="Arial"/>
        </w:rPr>
      </w:pPr>
      <w:r w:rsidRPr="00584554">
        <w:rPr>
          <w:rFonts w:ascii="Arial" w:hAnsi="Arial" w:cs="Arial"/>
        </w:rPr>
        <w:t xml:space="preserve">who teaches pupils in one or more designated special classes or units in a </w:t>
      </w:r>
      <w:proofErr w:type="gramStart"/>
      <w:r w:rsidRPr="00584554">
        <w:rPr>
          <w:rFonts w:ascii="Arial" w:hAnsi="Arial" w:cs="Arial"/>
        </w:rPr>
        <w:t>school</w:t>
      </w:r>
      <w:proofErr w:type="gramEnd"/>
      <w:r w:rsidRPr="00584554">
        <w:rPr>
          <w:rFonts w:ascii="Arial" w:hAnsi="Arial" w:cs="Arial"/>
        </w:rPr>
        <w:t xml:space="preserve"> </w:t>
      </w:r>
    </w:p>
    <w:p w14:paraId="2ED8E2BF" w14:textId="77777777" w:rsidR="002B5333" w:rsidRDefault="00AF629A" w:rsidP="00EE1B59">
      <w:pPr>
        <w:pStyle w:val="ListParagraph"/>
        <w:numPr>
          <w:ilvl w:val="0"/>
          <w:numId w:val="15"/>
        </w:numPr>
        <w:spacing w:after="0" w:line="240" w:lineRule="auto"/>
        <w:ind w:hanging="294"/>
        <w:jc w:val="both"/>
        <w:rPr>
          <w:rFonts w:ascii="Arial" w:hAnsi="Arial" w:cs="Arial"/>
        </w:rPr>
      </w:pPr>
      <w:r w:rsidRPr="00584554">
        <w:rPr>
          <w:rFonts w:ascii="Arial" w:hAnsi="Arial" w:cs="Arial"/>
        </w:rPr>
        <w:t xml:space="preserve">in any non-designated setting (including any PRU) that is analogous to a designated special class or unit, where the </w:t>
      </w:r>
      <w:proofErr w:type="gramStart"/>
      <w:r w:rsidRPr="00584554">
        <w:rPr>
          <w:rFonts w:ascii="Arial" w:hAnsi="Arial" w:cs="Arial"/>
        </w:rPr>
        <w:t xml:space="preserve">post </w:t>
      </w:r>
      <w:r w:rsidR="00814963">
        <w:rPr>
          <w:rFonts w:ascii="Arial" w:hAnsi="Arial" w:cs="Arial"/>
        </w:rPr>
        <w:t>:</w:t>
      </w:r>
      <w:proofErr w:type="gramEnd"/>
      <w:r w:rsidRPr="00584554">
        <w:rPr>
          <w:rFonts w:ascii="Arial" w:hAnsi="Arial" w:cs="Arial"/>
        </w:rPr>
        <w:t>–</w:t>
      </w:r>
    </w:p>
    <w:p w14:paraId="517F94A6" w14:textId="77777777" w:rsidR="00814963" w:rsidRDefault="00814963" w:rsidP="00FC1CE1">
      <w:pPr>
        <w:pStyle w:val="ListParagraph"/>
        <w:spacing w:after="0" w:line="240" w:lineRule="auto"/>
        <w:ind w:left="993" w:hanging="294"/>
        <w:jc w:val="both"/>
        <w:rPr>
          <w:rFonts w:ascii="Arial" w:hAnsi="Arial" w:cs="Arial"/>
        </w:rPr>
      </w:pPr>
    </w:p>
    <w:p w14:paraId="26768749" w14:textId="77777777" w:rsidR="002B5333" w:rsidRPr="007F5A77" w:rsidRDefault="00AF629A" w:rsidP="00EE1B59">
      <w:pPr>
        <w:pStyle w:val="ListParagraph"/>
        <w:numPr>
          <w:ilvl w:val="0"/>
          <w:numId w:val="10"/>
        </w:numPr>
        <w:spacing w:after="0" w:line="240" w:lineRule="auto"/>
        <w:ind w:left="1276" w:hanging="283"/>
        <w:jc w:val="both"/>
        <w:rPr>
          <w:rFonts w:ascii="Arial" w:hAnsi="Arial" w:cs="Arial"/>
        </w:rPr>
      </w:pPr>
      <w:r w:rsidRPr="007F5A77">
        <w:rPr>
          <w:rFonts w:ascii="Arial" w:hAnsi="Arial" w:cs="Arial"/>
        </w:rPr>
        <w:lastRenderedPageBreak/>
        <w:t xml:space="preserve">involves a substantial element of working directly with children with special educational </w:t>
      </w:r>
      <w:proofErr w:type="gramStart"/>
      <w:r w:rsidRPr="007F5A77">
        <w:rPr>
          <w:rFonts w:ascii="Arial" w:hAnsi="Arial" w:cs="Arial"/>
        </w:rPr>
        <w:t>needs;</w:t>
      </w:r>
      <w:proofErr w:type="gramEnd"/>
    </w:p>
    <w:p w14:paraId="2C30D356" w14:textId="77777777" w:rsidR="004E1BB5" w:rsidRPr="007F5A77" w:rsidRDefault="00AF629A" w:rsidP="00EE1B59">
      <w:pPr>
        <w:pStyle w:val="ListParagraph"/>
        <w:numPr>
          <w:ilvl w:val="0"/>
          <w:numId w:val="10"/>
        </w:numPr>
        <w:spacing w:after="0" w:line="240" w:lineRule="auto"/>
        <w:ind w:left="1276" w:hanging="283"/>
        <w:jc w:val="both"/>
        <w:rPr>
          <w:rFonts w:cs="Arial"/>
        </w:rPr>
      </w:pPr>
      <w:r w:rsidRPr="004E1BB5">
        <w:rPr>
          <w:rFonts w:ascii="Arial" w:hAnsi="Arial" w:cs="Arial"/>
        </w:rPr>
        <w:t xml:space="preserve">requires the exercise of a teacher’s professional skills and judgement in the teaching of children with special educational needs with a greater level of involvement than is the </w:t>
      </w:r>
      <w:r w:rsidR="00DA1730">
        <w:rPr>
          <w:rFonts w:ascii="Arial" w:hAnsi="Arial" w:cs="Arial"/>
        </w:rPr>
        <w:t>usual</w:t>
      </w:r>
      <w:r w:rsidRPr="004E1BB5">
        <w:rPr>
          <w:rFonts w:ascii="Arial" w:hAnsi="Arial" w:cs="Arial"/>
        </w:rPr>
        <w:t xml:space="preserve"> requirement of teachers throughout the school or unit within the </w:t>
      </w:r>
      <w:proofErr w:type="gramStart"/>
      <w:r w:rsidRPr="004E1BB5">
        <w:rPr>
          <w:rFonts w:ascii="Arial" w:hAnsi="Arial" w:cs="Arial"/>
        </w:rPr>
        <w:t>school</w:t>
      </w:r>
      <w:proofErr w:type="gramEnd"/>
      <w:r w:rsidRPr="004E1BB5">
        <w:rPr>
          <w:rFonts w:ascii="Arial" w:hAnsi="Arial" w:cs="Arial"/>
        </w:rPr>
        <w:t xml:space="preserve"> </w:t>
      </w:r>
    </w:p>
    <w:p w14:paraId="68285F95" w14:textId="77777777" w:rsidR="007F5A77" w:rsidRPr="004E1BB5" w:rsidRDefault="007F5A77" w:rsidP="007F5A77">
      <w:pPr>
        <w:pStyle w:val="ListParagraph"/>
        <w:spacing w:after="0" w:line="240" w:lineRule="auto"/>
        <w:ind w:left="1353"/>
        <w:jc w:val="both"/>
        <w:rPr>
          <w:rFonts w:cs="Arial"/>
        </w:rPr>
      </w:pPr>
    </w:p>
    <w:p w14:paraId="6FE7D30F" w14:textId="77777777" w:rsidR="002B5333" w:rsidRPr="00D333EB" w:rsidRDefault="00AF629A" w:rsidP="009D3AB7">
      <w:pPr>
        <w:pStyle w:val="Heading3"/>
        <w:numPr>
          <w:ilvl w:val="0"/>
          <w:numId w:val="0"/>
        </w:numPr>
        <w:tabs>
          <w:tab w:val="left" w:pos="567"/>
        </w:tabs>
        <w:jc w:val="both"/>
        <w:rPr>
          <w:b/>
        </w:rPr>
      </w:pPr>
      <w:r w:rsidRPr="00584554">
        <w:t xml:space="preserve">Where a SEN allowance is to be paid, the relevant body </w:t>
      </w:r>
      <w:r w:rsidR="00DA1730">
        <w:t>will</w:t>
      </w:r>
      <w:r w:rsidRPr="00584554">
        <w:t xml:space="preserve"> determine the value of the allowance, taking into account the structure of the school’s SEN provision and the following </w:t>
      </w:r>
      <w:proofErr w:type="gramStart"/>
      <w:r w:rsidRPr="00584554">
        <w:t>factors;</w:t>
      </w:r>
      <w:proofErr w:type="gramEnd"/>
    </w:p>
    <w:p w14:paraId="2B98D0ED" w14:textId="77777777" w:rsidR="004E1BB5" w:rsidRDefault="004E1BB5" w:rsidP="001036F8">
      <w:pPr>
        <w:pStyle w:val="ListParagraph"/>
        <w:spacing w:after="0" w:line="240" w:lineRule="auto"/>
        <w:jc w:val="both"/>
        <w:rPr>
          <w:rFonts w:ascii="Arial" w:hAnsi="Arial" w:cs="Arial"/>
        </w:rPr>
      </w:pPr>
    </w:p>
    <w:p w14:paraId="2093CBEC" w14:textId="77777777" w:rsidR="002B5333" w:rsidRPr="00D333EB" w:rsidRDefault="002B5333" w:rsidP="00EE1B59">
      <w:pPr>
        <w:pStyle w:val="ListParagraph"/>
        <w:numPr>
          <w:ilvl w:val="0"/>
          <w:numId w:val="16"/>
        </w:numPr>
        <w:spacing w:after="0" w:line="240" w:lineRule="auto"/>
        <w:ind w:left="709" w:hanging="283"/>
        <w:jc w:val="both"/>
        <w:rPr>
          <w:rFonts w:ascii="Arial" w:hAnsi="Arial" w:cs="Arial"/>
        </w:rPr>
      </w:pPr>
      <w:r w:rsidRPr="00D333EB">
        <w:rPr>
          <w:rFonts w:ascii="Arial" w:hAnsi="Arial" w:cs="Arial"/>
        </w:rPr>
        <w:t xml:space="preserve">whether any mandatory qualifications are required for the </w:t>
      </w:r>
      <w:proofErr w:type="gramStart"/>
      <w:r w:rsidRPr="00D333EB">
        <w:rPr>
          <w:rFonts w:ascii="Arial" w:hAnsi="Arial" w:cs="Arial"/>
        </w:rPr>
        <w:t>post;</w:t>
      </w:r>
      <w:proofErr w:type="gramEnd"/>
    </w:p>
    <w:p w14:paraId="6102DC92" w14:textId="77777777" w:rsidR="002B5333" w:rsidRPr="00D333EB" w:rsidRDefault="00AF629A" w:rsidP="00EE1B59">
      <w:pPr>
        <w:pStyle w:val="ListParagraph"/>
        <w:numPr>
          <w:ilvl w:val="0"/>
          <w:numId w:val="16"/>
        </w:numPr>
        <w:spacing w:after="0" w:line="240" w:lineRule="auto"/>
        <w:ind w:left="709" w:hanging="283"/>
        <w:jc w:val="both"/>
        <w:rPr>
          <w:rFonts w:ascii="Arial" w:hAnsi="Arial" w:cs="Arial"/>
        </w:rPr>
      </w:pPr>
      <w:r w:rsidRPr="00584554">
        <w:rPr>
          <w:rFonts w:ascii="Arial" w:hAnsi="Arial" w:cs="Arial"/>
        </w:rPr>
        <w:t>the qualifications or expertise of the teacher relevant to the post; and</w:t>
      </w:r>
    </w:p>
    <w:p w14:paraId="45D4C3F3" w14:textId="77777777" w:rsidR="002B5333" w:rsidRDefault="00AF629A" w:rsidP="00EE1B59">
      <w:pPr>
        <w:pStyle w:val="ListParagraph"/>
        <w:numPr>
          <w:ilvl w:val="0"/>
          <w:numId w:val="16"/>
        </w:numPr>
        <w:spacing w:after="0" w:line="240" w:lineRule="auto"/>
        <w:ind w:left="709" w:hanging="283"/>
        <w:jc w:val="both"/>
        <w:rPr>
          <w:rFonts w:ascii="Arial" w:hAnsi="Arial" w:cs="Arial"/>
        </w:rPr>
      </w:pPr>
      <w:r w:rsidRPr="00584554">
        <w:rPr>
          <w:rFonts w:ascii="Arial" w:hAnsi="Arial" w:cs="Arial"/>
        </w:rPr>
        <w:t>the relative demands of the post</w:t>
      </w:r>
    </w:p>
    <w:p w14:paraId="0E6E253C" w14:textId="77777777" w:rsidR="007F5A77" w:rsidRPr="00D333EB" w:rsidRDefault="007F5A77" w:rsidP="00C708BD">
      <w:pPr>
        <w:pStyle w:val="ListParagraph"/>
        <w:spacing w:after="0" w:line="240" w:lineRule="auto"/>
        <w:ind w:left="993" w:hanging="273"/>
        <w:jc w:val="both"/>
        <w:rPr>
          <w:rFonts w:ascii="Arial" w:hAnsi="Arial" w:cs="Arial"/>
        </w:rPr>
      </w:pPr>
    </w:p>
    <w:p w14:paraId="32972E1D" w14:textId="77777777" w:rsidR="002B5333" w:rsidRPr="00FC1CE1" w:rsidRDefault="00AF629A" w:rsidP="009D3AB7">
      <w:pPr>
        <w:pStyle w:val="Heading3"/>
        <w:numPr>
          <w:ilvl w:val="0"/>
          <w:numId w:val="0"/>
        </w:numPr>
        <w:jc w:val="both"/>
        <w:rPr>
          <w:rFonts w:eastAsiaTheme="minorHAnsi"/>
        </w:rPr>
      </w:pPr>
      <w:r w:rsidRPr="00FC1CE1">
        <w:rPr>
          <w:rFonts w:eastAsiaTheme="minorHAnsi"/>
        </w:rPr>
        <w:t xml:space="preserve">Where a teacher is in receipt of a SEN allowance awarded under an earlier document, with effect from 1 September the </w:t>
      </w:r>
      <w:r w:rsidR="00FE571D" w:rsidRPr="00FC1CE1">
        <w:rPr>
          <w:rFonts w:eastAsiaTheme="minorHAnsi"/>
        </w:rPr>
        <w:t>Pay Committee</w:t>
      </w:r>
      <w:r w:rsidRPr="00FC1CE1">
        <w:rPr>
          <w:rFonts w:eastAsiaTheme="minorHAnsi"/>
        </w:rPr>
        <w:t xml:space="preserve"> </w:t>
      </w:r>
      <w:proofErr w:type="gramStart"/>
      <w:r w:rsidR="00DA1730" w:rsidRPr="00FC1CE1">
        <w:rPr>
          <w:rFonts w:eastAsiaTheme="minorHAnsi"/>
        </w:rPr>
        <w:t>will</w:t>
      </w:r>
      <w:r w:rsidRPr="00FC1CE1">
        <w:rPr>
          <w:rFonts w:eastAsiaTheme="minorHAnsi"/>
        </w:rPr>
        <w:t>;</w:t>
      </w:r>
      <w:proofErr w:type="gramEnd"/>
    </w:p>
    <w:p w14:paraId="6CD0D4AA" w14:textId="77777777" w:rsidR="004E1BB5" w:rsidRPr="00FC1CE1" w:rsidRDefault="004E1BB5" w:rsidP="001036F8">
      <w:pPr>
        <w:pStyle w:val="ListParagraph"/>
        <w:spacing w:after="0" w:line="240" w:lineRule="auto"/>
        <w:jc w:val="both"/>
        <w:rPr>
          <w:rFonts w:ascii="Arial" w:hAnsi="Arial" w:cs="Arial"/>
        </w:rPr>
      </w:pPr>
    </w:p>
    <w:p w14:paraId="227B7E90" w14:textId="77777777" w:rsidR="002B5333" w:rsidRDefault="00AF629A" w:rsidP="00EE1B59">
      <w:pPr>
        <w:pStyle w:val="ListParagraph"/>
        <w:numPr>
          <w:ilvl w:val="0"/>
          <w:numId w:val="17"/>
        </w:numPr>
        <w:spacing w:after="0" w:line="240" w:lineRule="auto"/>
        <w:ind w:hanging="294"/>
        <w:jc w:val="both"/>
        <w:rPr>
          <w:rFonts w:ascii="Arial" w:hAnsi="Arial" w:cs="Arial"/>
          <w:color w:val="000000" w:themeColor="text1"/>
        </w:rPr>
      </w:pPr>
      <w:r w:rsidRPr="00FC1CE1">
        <w:rPr>
          <w:rFonts w:ascii="Arial" w:hAnsi="Arial" w:cs="Arial"/>
          <w:color w:val="000000" w:themeColor="text1"/>
        </w:rPr>
        <w:t xml:space="preserve">determine whether the teacher remains entitled to a SEN allowance in accordance with paragraph </w:t>
      </w:r>
      <w:r w:rsidR="00A97578" w:rsidRPr="00FC1CE1">
        <w:rPr>
          <w:rFonts w:ascii="Arial" w:hAnsi="Arial" w:cs="Arial"/>
          <w:color w:val="000000" w:themeColor="text1"/>
        </w:rPr>
        <w:t>21.2</w:t>
      </w:r>
      <w:r w:rsidR="00C602E4" w:rsidRPr="00FC1CE1">
        <w:rPr>
          <w:rFonts w:ascii="Arial" w:hAnsi="Arial" w:cs="Arial"/>
          <w:color w:val="000000" w:themeColor="text1"/>
        </w:rPr>
        <w:t xml:space="preserve"> </w:t>
      </w:r>
      <w:r w:rsidRPr="00FC1CE1">
        <w:rPr>
          <w:rFonts w:ascii="Arial" w:hAnsi="Arial" w:cs="Arial"/>
          <w:color w:val="000000" w:themeColor="text1"/>
        </w:rPr>
        <w:t xml:space="preserve">of </w:t>
      </w:r>
      <w:r w:rsidR="00A97578" w:rsidRPr="00FC1CE1">
        <w:rPr>
          <w:rFonts w:ascii="Arial" w:hAnsi="Arial" w:cs="Arial"/>
          <w:color w:val="000000" w:themeColor="text1"/>
        </w:rPr>
        <w:t>“</w:t>
      </w:r>
      <w:r w:rsidRPr="00FC1CE1">
        <w:rPr>
          <w:rFonts w:ascii="Arial" w:hAnsi="Arial" w:cs="Arial"/>
          <w:color w:val="000000" w:themeColor="text1"/>
        </w:rPr>
        <w:t>th</w:t>
      </w:r>
      <w:r w:rsidR="00E6138A" w:rsidRPr="00FC1CE1">
        <w:rPr>
          <w:rFonts w:ascii="Arial" w:hAnsi="Arial" w:cs="Arial"/>
          <w:color w:val="000000" w:themeColor="text1"/>
        </w:rPr>
        <w:t xml:space="preserve">e </w:t>
      </w:r>
      <w:r w:rsidR="00A97578" w:rsidRPr="00FC1CE1">
        <w:rPr>
          <w:rFonts w:ascii="Arial" w:hAnsi="Arial" w:cs="Arial"/>
          <w:color w:val="000000" w:themeColor="text1"/>
        </w:rPr>
        <w:t xml:space="preserve">Document” </w:t>
      </w:r>
      <w:r w:rsidRPr="00FC1CE1">
        <w:rPr>
          <w:rFonts w:ascii="Arial" w:hAnsi="Arial" w:cs="Arial"/>
          <w:color w:val="000000" w:themeColor="text1"/>
        </w:rPr>
        <w:t>an</w:t>
      </w:r>
      <w:r w:rsidR="00577377">
        <w:rPr>
          <w:rFonts w:ascii="Arial" w:hAnsi="Arial" w:cs="Arial"/>
          <w:color w:val="000000" w:themeColor="text1"/>
        </w:rPr>
        <w:t>d</w:t>
      </w:r>
      <w:r w:rsidRPr="00FC1CE1">
        <w:rPr>
          <w:rFonts w:ascii="Arial" w:hAnsi="Arial" w:cs="Arial"/>
          <w:color w:val="000000" w:themeColor="text1"/>
        </w:rPr>
        <w:t xml:space="preserve"> if so, determine the amount of that allowance in accordance with </w:t>
      </w:r>
      <w:r w:rsidR="00A97578" w:rsidRPr="00FC1CE1">
        <w:rPr>
          <w:rFonts w:ascii="Arial" w:hAnsi="Arial" w:cs="Arial"/>
          <w:color w:val="000000" w:themeColor="text1"/>
        </w:rPr>
        <w:t xml:space="preserve">this </w:t>
      </w:r>
      <w:r w:rsidRPr="00FC1CE1">
        <w:rPr>
          <w:rFonts w:ascii="Arial" w:hAnsi="Arial" w:cs="Arial"/>
          <w:color w:val="000000" w:themeColor="text1"/>
        </w:rPr>
        <w:t xml:space="preserve">paragraph </w:t>
      </w:r>
      <w:r w:rsidR="00A97578" w:rsidRPr="00FC1CE1">
        <w:rPr>
          <w:rFonts w:ascii="Arial" w:hAnsi="Arial" w:cs="Arial"/>
          <w:color w:val="000000" w:themeColor="text1"/>
        </w:rPr>
        <w:t>“</w:t>
      </w:r>
      <w:r w:rsidR="00C708BD" w:rsidRPr="00FC1CE1">
        <w:rPr>
          <w:rFonts w:ascii="Arial" w:hAnsi="Arial" w:cs="Arial"/>
          <w:color w:val="000000" w:themeColor="text1"/>
        </w:rPr>
        <w:t xml:space="preserve">the </w:t>
      </w:r>
      <w:r w:rsidR="00A97578" w:rsidRPr="00FC1CE1">
        <w:rPr>
          <w:rFonts w:ascii="Arial" w:hAnsi="Arial" w:cs="Arial"/>
          <w:color w:val="000000" w:themeColor="text1"/>
        </w:rPr>
        <w:t>Document”</w:t>
      </w:r>
      <w:r w:rsidRPr="00FC1CE1">
        <w:rPr>
          <w:rFonts w:ascii="Arial" w:hAnsi="Arial" w:cs="Arial"/>
          <w:color w:val="000000" w:themeColor="text1"/>
        </w:rPr>
        <w:t>.</w:t>
      </w:r>
    </w:p>
    <w:p w14:paraId="76B31714" w14:textId="77777777" w:rsidR="004D4AF6" w:rsidRPr="004D4AF6" w:rsidRDefault="004D4AF6" w:rsidP="004D4AF6">
      <w:pPr>
        <w:pStyle w:val="ListParagraph"/>
        <w:spacing w:after="0" w:line="240" w:lineRule="auto"/>
        <w:jc w:val="both"/>
        <w:rPr>
          <w:rFonts w:ascii="Arial" w:hAnsi="Arial" w:cs="Arial"/>
          <w:b/>
          <w:color w:val="000000" w:themeColor="text1"/>
        </w:rPr>
      </w:pPr>
    </w:p>
    <w:p w14:paraId="4F894005" w14:textId="5C9A2609" w:rsidR="00977C9B" w:rsidRPr="004D4AF6" w:rsidRDefault="001A56B9" w:rsidP="004D4AF6">
      <w:pPr>
        <w:spacing w:after="0" w:line="240" w:lineRule="auto"/>
        <w:jc w:val="both"/>
        <w:rPr>
          <w:rFonts w:ascii="Arial" w:hAnsi="Arial" w:cs="Arial"/>
          <w:b/>
        </w:rPr>
      </w:pPr>
      <w:r>
        <w:rPr>
          <w:rFonts w:ascii="Arial" w:hAnsi="Arial" w:cs="Arial"/>
          <w:b/>
          <w:color w:val="000000" w:themeColor="text1"/>
        </w:rPr>
        <w:t>24</w:t>
      </w:r>
      <w:r w:rsidR="004D4AF6" w:rsidRPr="004D4AF6">
        <w:rPr>
          <w:rFonts w:ascii="Arial" w:hAnsi="Arial" w:cs="Arial"/>
          <w:b/>
          <w:color w:val="000000" w:themeColor="text1"/>
        </w:rPr>
        <w:t>.1</w:t>
      </w:r>
      <w:r w:rsidR="004D4AF6" w:rsidRPr="004D4AF6">
        <w:rPr>
          <w:rFonts w:ascii="Arial" w:hAnsi="Arial" w:cs="Arial"/>
          <w:b/>
          <w:color w:val="000000" w:themeColor="text1"/>
        </w:rPr>
        <w:tab/>
      </w:r>
      <w:bookmarkStart w:id="152" w:name="_Toc360201807"/>
      <w:r w:rsidR="002340D5" w:rsidRPr="004D4AF6">
        <w:rPr>
          <w:rFonts w:ascii="Arial" w:hAnsi="Arial" w:cs="Arial"/>
          <w:b/>
        </w:rPr>
        <w:t>Safeguarding</w:t>
      </w:r>
      <w:r w:rsidR="004E0E56" w:rsidRPr="004D4AF6">
        <w:rPr>
          <w:rFonts w:ascii="Arial" w:hAnsi="Arial" w:cs="Arial"/>
          <w:b/>
        </w:rPr>
        <w:t xml:space="preserve"> of Special Educational Needs Allowances</w:t>
      </w:r>
      <w:bookmarkEnd w:id="152"/>
    </w:p>
    <w:p w14:paraId="5F69CD11" w14:textId="77777777" w:rsidR="002340D5" w:rsidRPr="00831B3A" w:rsidRDefault="002340D5" w:rsidP="00110AD4">
      <w:pPr>
        <w:pStyle w:val="Heading1"/>
        <w:numPr>
          <w:ilvl w:val="0"/>
          <w:numId w:val="0"/>
        </w:numPr>
        <w:tabs>
          <w:tab w:val="left" w:pos="567"/>
        </w:tabs>
        <w:ind w:left="284" w:hanging="284"/>
      </w:pPr>
      <w:r w:rsidRPr="00831B3A">
        <w:t xml:space="preserve"> </w:t>
      </w:r>
    </w:p>
    <w:p w14:paraId="78ECE96D" w14:textId="77777777" w:rsidR="002340D5" w:rsidRPr="00831B3A" w:rsidRDefault="000B791B" w:rsidP="009D3AB7">
      <w:pPr>
        <w:pStyle w:val="Heading1"/>
        <w:numPr>
          <w:ilvl w:val="0"/>
          <w:numId w:val="0"/>
        </w:numPr>
      </w:pPr>
      <w:bookmarkStart w:id="153" w:name="_Toc360201808"/>
      <w:r w:rsidRPr="00831B3A">
        <w:rPr>
          <w:b w:val="0"/>
        </w:rPr>
        <w:t xml:space="preserve">The relevant body </w:t>
      </w:r>
      <w:r w:rsidR="00DA1730" w:rsidRPr="00831B3A">
        <w:rPr>
          <w:b w:val="0"/>
        </w:rPr>
        <w:t>will</w:t>
      </w:r>
      <w:r w:rsidRPr="00831B3A">
        <w:rPr>
          <w:b w:val="0"/>
        </w:rPr>
        <w:t xml:space="preserve"> pa</w:t>
      </w:r>
      <w:r w:rsidR="00A551DC" w:rsidRPr="00831B3A">
        <w:rPr>
          <w:b w:val="0"/>
        </w:rPr>
        <w:t>y the teacher the safeguard sum</w:t>
      </w:r>
      <w:r w:rsidRPr="00831B3A">
        <w:rPr>
          <w:b w:val="0"/>
        </w:rPr>
        <w:t xml:space="preserve"> to which the teacher is entitled in accordance with paragraph </w:t>
      </w:r>
      <w:r w:rsidR="00C458E7" w:rsidRPr="00831B3A">
        <w:rPr>
          <w:b w:val="0"/>
        </w:rPr>
        <w:t>3</w:t>
      </w:r>
      <w:r w:rsidR="008D65A5">
        <w:rPr>
          <w:b w:val="0"/>
        </w:rPr>
        <w:t>0.1</w:t>
      </w:r>
      <w:r w:rsidR="00C458E7" w:rsidRPr="00831B3A">
        <w:rPr>
          <w:b w:val="0"/>
        </w:rPr>
        <w:t xml:space="preserve"> </w:t>
      </w:r>
      <w:r w:rsidR="009B5D6D" w:rsidRPr="00831B3A">
        <w:rPr>
          <w:b w:val="0"/>
        </w:rPr>
        <w:t xml:space="preserve">to </w:t>
      </w:r>
      <w:r w:rsidR="00C76E5A" w:rsidRPr="00831B3A">
        <w:rPr>
          <w:b w:val="0"/>
        </w:rPr>
        <w:t>3</w:t>
      </w:r>
      <w:r w:rsidR="00C76E5A">
        <w:rPr>
          <w:b w:val="0"/>
        </w:rPr>
        <w:t>4</w:t>
      </w:r>
      <w:r w:rsidR="008D65A5">
        <w:rPr>
          <w:b w:val="0"/>
        </w:rPr>
        <w:t>.3</w:t>
      </w:r>
      <w:r w:rsidR="00C458E7" w:rsidRPr="00831B3A">
        <w:rPr>
          <w:b w:val="0"/>
        </w:rPr>
        <w:t xml:space="preserve"> </w:t>
      </w:r>
      <w:r w:rsidRPr="00831B3A">
        <w:rPr>
          <w:b w:val="0"/>
        </w:rPr>
        <w:t>of “</w:t>
      </w:r>
      <w:r w:rsidR="00DB5A20" w:rsidRPr="00831B3A">
        <w:rPr>
          <w:b w:val="0"/>
        </w:rPr>
        <w:t>the Document</w:t>
      </w:r>
      <w:r w:rsidR="00A551DC" w:rsidRPr="00831B3A">
        <w:rPr>
          <w:b w:val="0"/>
        </w:rPr>
        <w:t>”. Where</w:t>
      </w:r>
      <w:r w:rsidR="00AF629A" w:rsidRPr="00831B3A">
        <w:rPr>
          <w:b w:val="0"/>
        </w:rPr>
        <w:t xml:space="preserve"> the teacher is no longer entitled to a SEN allowance following determination of the above statutory criteria or where the new allowance is lower than the value of the SEN allowance that the teacher was </w:t>
      </w:r>
      <w:r w:rsidR="004E0E56" w:rsidRPr="00831B3A">
        <w:rPr>
          <w:b w:val="0"/>
        </w:rPr>
        <w:t xml:space="preserve">awarded </w:t>
      </w:r>
      <w:r w:rsidR="00AF629A" w:rsidRPr="00831B3A">
        <w:rPr>
          <w:b w:val="0"/>
        </w:rPr>
        <w:t xml:space="preserve">previously, the </w:t>
      </w:r>
      <w:r w:rsidR="003D34C3" w:rsidRPr="00831B3A">
        <w:rPr>
          <w:b w:val="0"/>
        </w:rPr>
        <w:t>Governing Body</w:t>
      </w:r>
      <w:r w:rsidR="00AF629A" w:rsidRPr="00831B3A">
        <w:rPr>
          <w:b w:val="0"/>
        </w:rPr>
        <w:t xml:space="preserve"> must pay the safeguarded sum.</w:t>
      </w:r>
      <w:bookmarkEnd w:id="153"/>
    </w:p>
    <w:p w14:paraId="33C3FC26" w14:textId="77777777" w:rsidR="00C72CD7" w:rsidRPr="00831B3A" w:rsidRDefault="00C72CD7" w:rsidP="008C31DF">
      <w:pPr>
        <w:pStyle w:val="Heading3"/>
        <w:numPr>
          <w:ilvl w:val="0"/>
          <w:numId w:val="0"/>
        </w:numPr>
        <w:ind w:left="567" w:hanging="567"/>
        <w:jc w:val="both"/>
      </w:pPr>
    </w:p>
    <w:p w14:paraId="00AD19E5" w14:textId="77777777" w:rsidR="002340D5" w:rsidRDefault="00AF629A" w:rsidP="009D3AB7">
      <w:pPr>
        <w:pStyle w:val="Heading3"/>
        <w:numPr>
          <w:ilvl w:val="0"/>
          <w:numId w:val="0"/>
        </w:numPr>
      </w:pPr>
      <w:r w:rsidRPr="00831B3A">
        <w:t>The safeguarded sum is the difference between the value of the old allowance and the value of the new allowance or, in the case where the teacher is no longer entitled to a SEN allowance, the value of the old allowance.</w:t>
      </w:r>
    </w:p>
    <w:p w14:paraId="7CA4EB67" w14:textId="77777777" w:rsidR="0069688F" w:rsidRDefault="0069688F" w:rsidP="00B82D7C">
      <w:pPr>
        <w:tabs>
          <w:tab w:val="left" w:pos="1164"/>
        </w:tabs>
        <w:spacing w:after="0"/>
        <w:rPr>
          <w:rFonts w:ascii="Arial" w:hAnsi="Arial" w:cs="Arial"/>
          <w:b/>
        </w:rPr>
      </w:pPr>
    </w:p>
    <w:p w14:paraId="718C5725" w14:textId="59DB8E85" w:rsidR="009D3AB7" w:rsidRPr="004D4AF6" w:rsidRDefault="001A56B9" w:rsidP="004D4AF6">
      <w:pPr>
        <w:tabs>
          <w:tab w:val="left" w:pos="567"/>
        </w:tabs>
        <w:rPr>
          <w:rFonts w:ascii="Arial" w:hAnsi="Arial" w:cs="Arial"/>
          <w:b/>
          <w:color w:val="000000" w:themeColor="text1"/>
        </w:rPr>
      </w:pPr>
      <w:r>
        <w:rPr>
          <w:rFonts w:ascii="Arial" w:hAnsi="Arial" w:cs="Arial"/>
          <w:b/>
        </w:rPr>
        <w:t>25</w:t>
      </w:r>
      <w:r w:rsidR="004D4AF6" w:rsidRPr="004D4AF6">
        <w:rPr>
          <w:rFonts w:ascii="Arial" w:hAnsi="Arial" w:cs="Arial"/>
          <w:b/>
        </w:rPr>
        <w:tab/>
      </w:r>
      <w:bookmarkStart w:id="154" w:name="_Unqualified_Teachers’_Allowance"/>
      <w:bookmarkStart w:id="155" w:name="_Toc360201809"/>
      <w:bookmarkEnd w:id="154"/>
      <w:r w:rsidR="002B5333" w:rsidRPr="004D4AF6">
        <w:rPr>
          <w:rFonts w:ascii="Arial" w:hAnsi="Arial" w:cs="Arial"/>
          <w:b/>
          <w:color w:val="000000" w:themeColor="text1"/>
        </w:rPr>
        <w:t>Unqualified Teachers’ Allowance</w:t>
      </w:r>
      <w:bookmarkEnd w:id="155"/>
    </w:p>
    <w:p w14:paraId="2FF80B69" w14:textId="77777777" w:rsidR="00A5655A" w:rsidRDefault="00A5655A" w:rsidP="009D3AB7">
      <w:pPr>
        <w:pStyle w:val="Heading1"/>
        <w:numPr>
          <w:ilvl w:val="0"/>
          <w:numId w:val="0"/>
        </w:numPr>
        <w:tabs>
          <w:tab w:val="left" w:pos="284"/>
          <w:tab w:val="left" w:pos="426"/>
        </w:tabs>
        <w:rPr>
          <w:b w:val="0"/>
          <w:color w:val="000000" w:themeColor="text1"/>
          <w:szCs w:val="22"/>
        </w:rPr>
      </w:pPr>
      <w:r>
        <w:rPr>
          <w:b w:val="0"/>
          <w:color w:val="000000" w:themeColor="text1"/>
          <w:szCs w:val="22"/>
        </w:rPr>
        <w:t>Unqualified teachers are not eligible for teaching and learning or special educational needs allowances.</w:t>
      </w:r>
    </w:p>
    <w:p w14:paraId="59DA78A9" w14:textId="77777777" w:rsidR="002A1FFD" w:rsidRDefault="002A1FFD" w:rsidP="009D3AB7">
      <w:pPr>
        <w:pStyle w:val="Heading1"/>
        <w:numPr>
          <w:ilvl w:val="0"/>
          <w:numId w:val="0"/>
        </w:numPr>
        <w:tabs>
          <w:tab w:val="left" w:pos="284"/>
          <w:tab w:val="left" w:pos="426"/>
        </w:tabs>
        <w:rPr>
          <w:b w:val="0"/>
          <w:color w:val="000000" w:themeColor="text1"/>
          <w:szCs w:val="22"/>
        </w:rPr>
      </w:pPr>
    </w:p>
    <w:p w14:paraId="2D53CA1B" w14:textId="77777777" w:rsidR="002B5333" w:rsidRPr="00E82D20" w:rsidRDefault="00A5655A" w:rsidP="009D3AB7">
      <w:pPr>
        <w:pStyle w:val="Heading1"/>
        <w:numPr>
          <w:ilvl w:val="0"/>
          <w:numId w:val="0"/>
        </w:numPr>
        <w:tabs>
          <w:tab w:val="left" w:pos="284"/>
          <w:tab w:val="left" w:pos="426"/>
        </w:tabs>
        <w:rPr>
          <w:color w:val="000000" w:themeColor="text1"/>
        </w:rPr>
      </w:pPr>
      <w:proofErr w:type="gramStart"/>
      <w:r>
        <w:rPr>
          <w:b w:val="0"/>
          <w:color w:val="000000" w:themeColor="text1"/>
          <w:szCs w:val="22"/>
        </w:rPr>
        <w:t>However</w:t>
      </w:r>
      <w:proofErr w:type="gramEnd"/>
      <w:r>
        <w:rPr>
          <w:b w:val="0"/>
          <w:color w:val="000000" w:themeColor="text1"/>
          <w:szCs w:val="22"/>
        </w:rPr>
        <w:t xml:space="preserve"> </w:t>
      </w:r>
      <w:r w:rsidR="002B5333" w:rsidRPr="00E82D20">
        <w:rPr>
          <w:b w:val="0"/>
          <w:color w:val="000000" w:themeColor="text1"/>
          <w:szCs w:val="22"/>
        </w:rPr>
        <w:t xml:space="preserve">In accordance with </w:t>
      </w:r>
      <w:r w:rsidR="00AF629A" w:rsidRPr="00E82D20">
        <w:rPr>
          <w:b w:val="0"/>
          <w:color w:val="000000" w:themeColor="text1"/>
          <w:szCs w:val="22"/>
        </w:rPr>
        <w:t xml:space="preserve">paragraph </w:t>
      </w:r>
      <w:r w:rsidR="00152983" w:rsidRPr="00E82D20">
        <w:rPr>
          <w:b w:val="0"/>
          <w:color w:val="000000" w:themeColor="text1"/>
          <w:szCs w:val="22"/>
        </w:rPr>
        <w:t>22</w:t>
      </w:r>
      <w:r w:rsidR="00C602E4" w:rsidRPr="00E82D20">
        <w:rPr>
          <w:b w:val="0"/>
          <w:color w:val="000000" w:themeColor="text1"/>
          <w:szCs w:val="22"/>
        </w:rPr>
        <w:t>.</w:t>
      </w:r>
      <w:r w:rsidR="00AF629A" w:rsidRPr="00E82D20">
        <w:rPr>
          <w:b w:val="0"/>
          <w:color w:val="000000" w:themeColor="text1"/>
          <w:szCs w:val="22"/>
        </w:rPr>
        <w:t xml:space="preserve">1 of </w:t>
      </w:r>
      <w:r w:rsidR="00DB5A20" w:rsidRPr="00E82D20">
        <w:rPr>
          <w:b w:val="0"/>
          <w:color w:val="000000" w:themeColor="text1"/>
          <w:szCs w:val="22"/>
        </w:rPr>
        <w:t>“the Document”</w:t>
      </w:r>
      <w:r w:rsidR="00AF629A" w:rsidRPr="00E82D20">
        <w:rPr>
          <w:b w:val="0"/>
          <w:color w:val="000000" w:themeColor="text1"/>
          <w:szCs w:val="22"/>
        </w:rPr>
        <w:t xml:space="preserve">, the </w:t>
      </w:r>
      <w:r w:rsidR="003D34C3" w:rsidRPr="00E82D20">
        <w:rPr>
          <w:b w:val="0"/>
          <w:color w:val="000000" w:themeColor="text1"/>
          <w:szCs w:val="22"/>
        </w:rPr>
        <w:t>Governing Body</w:t>
      </w:r>
      <w:r w:rsidR="00AF629A" w:rsidRPr="00E82D20">
        <w:rPr>
          <w:b w:val="0"/>
          <w:color w:val="000000" w:themeColor="text1"/>
          <w:szCs w:val="22"/>
        </w:rPr>
        <w:t xml:space="preserve"> will pay an unqualified teachers’ allowance to unqualified teachers when the </w:t>
      </w:r>
      <w:r w:rsidR="003D34C3" w:rsidRPr="00E82D20">
        <w:rPr>
          <w:b w:val="0"/>
          <w:color w:val="000000" w:themeColor="text1"/>
          <w:szCs w:val="22"/>
        </w:rPr>
        <w:t>Governing Body</w:t>
      </w:r>
      <w:r w:rsidR="00AF629A" w:rsidRPr="00E82D20">
        <w:rPr>
          <w:b w:val="0"/>
          <w:color w:val="000000" w:themeColor="text1"/>
          <w:szCs w:val="22"/>
        </w:rPr>
        <w:t xml:space="preserve"> consider that the teacher has:</w:t>
      </w:r>
    </w:p>
    <w:p w14:paraId="027D3811" w14:textId="77777777" w:rsidR="002B5333" w:rsidRPr="00E82D20" w:rsidRDefault="002B5333" w:rsidP="001036F8">
      <w:pPr>
        <w:spacing w:after="0" w:line="240" w:lineRule="auto"/>
        <w:ind w:left="340"/>
        <w:jc w:val="both"/>
        <w:rPr>
          <w:rFonts w:ascii="Arial" w:eastAsia="Times New Roman" w:hAnsi="Arial" w:cs="Arial"/>
          <w:color w:val="000000" w:themeColor="text1"/>
        </w:rPr>
      </w:pPr>
    </w:p>
    <w:p w14:paraId="18DC97E1" w14:textId="77777777" w:rsidR="003872CC" w:rsidRPr="00E82D20" w:rsidRDefault="002B5333" w:rsidP="00EE1B59">
      <w:pPr>
        <w:pStyle w:val="ListParagraph"/>
        <w:numPr>
          <w:ilvl w:val="0"/>
          <w:numId w:val="14"/>
        </w:numPr>
        <w:spacing w:after="0" w:line="240" w:lineRule="auto"/>
        <w:ind w:hanging="294"/>
        <w:jc w:val="both"/>
        <w:rPr>
          <w:rFonts w:ascii="Arial" w:eastAsia="Times New Roman" w:hAnsi="Arial" w:cs="Arial"/>
          <w:color w:val="000000" w:themeColor="text1"/>
        </w:rPr>
      </w:pPr>
      <w:r w:rsidRPr="00E82D20">
        <w:rPr>
          <w:rFonts w:ascii="Arial" w:eastAsia="Times New Roman" w:hAnsi="Arial" w:cs="Arial"/>
          <w:color w:val="000000" w:themeColor="text1"/>
        </w:rPr>
        <w:t xml:space="preserve">Taken on a sustained significant additional responsibility </w:t>
      </w:r>
      <w:proofErr w:type="gramStart"/>
      <w:r w:rsidRPr="00E82D20">
        <w:rPr>
          <w:rFonts w:ascii="Arial" w:eastAsia="Times New Roman" w:hAnsi="Arial" w:cs="Arial"/>
          <w:color w:val="000000" w:themeColor="text1"/>
        </w:rPr>
        <w:t>which</w:t>
      </w:r>
      <w:proofErr w:type="gramEnd"/>
    </w:p>
    <w:p w14:paraId="61BB52F4" w14:textId="77777777" w:rsidR="003872CC" w:rsidRPr="00E82D20" w:rsidRDefault="003872CC" w:rsidP="007A4C97">
      <w:pPr>
        <w:pStyle w:val="ListParagraph"/>
        <w:spacing w:after="0" w:line="240" w:lineRule="auto"/>
        <w:ind w:left="1418" w:hanging="294"/>
        <w:jc w:val="both"/>
        <w:rPr>
          <w:rFonts w:ascii="Arial" w:eastAsia="Times New Roman" w:hAnsi="Arial" w:cs="Arial"/>
          <w:color w:val="000000" w:themeColor="text1"/>
        </w:rPr>
      </w:pPr>
    </w:p>
    <w:p w14:paraId="6A6A3EAB" w14:textId="77777777" w:rsidR="003872CC" w:rsidRPr="00E82D20" w:rsidRDefault="002B5333" w:rsidP="00EE1B59">
      <w:pPr>
        <w:pStyle w:val="ListParagraph"/>
        <w:numPr>
          <w:ilvl w:val="0"/>
          <w:numId w:val="20"/>
        </w:numPr>
        <w:spacing w:after="0" w:line="240" w:lineRule="auto"/>
        <w:ind w:left="1276" w:hanging="283"/>
        <w:jc w:val="both"/>
        <w:rPr>
          <w:rFonts w:ascii="Arial" w:eastAsia="Times New Roman" w:hAnsi="Arial" w:cs="Arial"/>
          <w:color w:val="000000" w:themeColor="text1"/>
        </w:rPr>
      </w:pPr>
      <w:r w:rsidRPr="00E82D20">
        <w:rPr>
          <w:rFonts w:ascii="Arial" w:eastAsia="Times New Roman" w:hAnsi="Arial" w:cs="Arial"/>
          <w:color w:val="000000" w:themeColor="text1"/>
        </w:rPr>
        <w:t>is focus</w:t>
      </w:r>
      <w:r w:rsidR="003872CC" w:rsidRPr="00E82D20">
        <w:rPr>
          <w:rFonts w:ascii="Arial" w:eastAsia="Times New Roman" w:hAnsi="Arial" w:cs="Arial"/>
          <w:color w:val="000000" w:themeColor="text1"/>
        </w:rPr>
        <w:t xml:space="preserve">sed on teaching and </w:t>
      </w:r>
      <w:proofErr w:type="gramStart"/>
      <w:r w:rsidR="003872CC" w:rsidRPr="00E82D20">
        <w:rPr>
          <w:rFonts w:ascii="Arial" w:eastAsia="Times New Roman" w:hAnsi="Arial" w:cs="Arial"/>
          <w:color w:val="000000" w:themeColor="text1"/>
        </w:rPr>
        <w:t>learning</w:t>
      </w:r>
      <w:proofErr w:type="gramEnd"/>
    </w:p>
    <w:p w14:paraId="08F312C5" w14:textId="77777777" w:rsidR="002B5333" w:rsidRPr="00E82D20" w:rsidRDefault="002B5333" w:rsidP="00EE1B59">
      <w:pPr>
        <w:pStyle w:val="ListParagraph"/>
        <w:numPr>
          <w:ilvl w:val="0"/>
          <w:numId w:val="20"/>
        </w:numPr>
        <w:spacing w:after="0" w:line="240" w:lineRule="auto"/>
        <w:ind w:left="1276" w:hanging="283"/>
        <w:jc w:val="both"/>
        <w:rPr>
          <w:rFonts w:ascii="Arial" w:eastAsia="Times New Roman" w:hAnsi="Arial" w:cs="Arial"/>
          <w:color w:val="000000" w:themeColor="text1"/>
        </w:rPr>
      </w:pPr>
      <w:r w:rsidRPr="00E82D20">
        <w:rPr>
          <w:rFonts w:ascii="Arial" w:eastAsia="Times New Roman" w:hAnsi="Arial" w:cs="Arial"/>
          <w:color w:val="000000" w:themeColor="text1"/>
        </w:rPr>
        <w:t>requires the exercise of</w:t>
      </w:r>
      <w:r w:rsidR="00AF629A" w:rsidRPr="00E82D20">
        <w:rPr>
          <w:rFonts w:ascii="Arial" w:eastAsia="Times New Roman" w:hAnsi="Arial" w:cs="Arial"/>
          <w:color w:val="000000" w:themeColor="text1"/>
        </w:rPr>
        <w:t xml:space="preserve"> a teachers’ professional skills and judgement; or</w:t>
      </w:r>
    </w:p>
    <w:p w14:paraId="7023D193" w14:textId="77777777" w:rsidR="003872CC" w:rsidRPr="00E82D20" w:rsidRDefault="003872CC" w:rsidP="007A4C97">
      <w:pPr>
        <w:pStyle w:val="ListParagraph"/>
        <w:spacing w:after="0" w:line="240" w:lineRule="auto"/>
        <w:ind w:left="2160" w:hanging="294"/>
        <w:jc w:val="both"/>
        <w:rPr>
          <w:rFonts w:ascii="Arial" w:eastAsia="Times New Roman" w:hAnsi="Arial" w:cs="Arial"/>
          <w:color w:val="000000" w:themeColor="text1"/>
        </w:rPr>
      </w:pPr>
    </w:p>
    <w:p w14:paraId="292BF595" w14:textId="77777777" w:rsidR="006A0001" w:rsidRDefault="00AF629A" w:rsidP="00EE1B59">
      <w:pPr>
        <w:numPr>
          <w:ilvl w:val="0"/>
          <w:numId w:val="14"/>
        </w:numPr>
        <w:spacing w:after="0" w:line="240" w:lineRule="auto"/>
        <w:ind w:hanging="294"/>
        <w:jc w:val="both"/>
        <w:rPr>
          <w:rFonts w:ascii="Arial" w:eastAsia="Times New Roman" w:hAnsi="Arial" w:cs="Arial"/>
          <w:color w:val="000000" w:themeColor="text1"/>
        </w:rPr>
      </w:pPr>
      <w:r w:rsidRPr="00E82D20">
        <w:rPr>
          <w:rFonts w:ascii="Arial" w:eastAsia="Times New Roman" w:hAnsi="Arial" w:cs="Arial"/>
          <w:color w:val="000000" w:themeColor="text1"/>
        </w:rPr>
        <w:t>Qualifications or experience bring added value to the role being undertaken.</w:t>
      </w:r>
    </w:p>
    <w:p w14:paraId="16790E4D" w14:textId="77777777" w:rsidR="00945F6B" w:rsidRDefault="00945F6B" w:rsidP="00945F6B">
      <w:pPr>
        <w:spacing w:after="0" w:line="240" w:lineRule="auto"/>
        <w:ind w:left="720"/>
        <w:jc w:val="both"/>
        <w:rPr>
          <w:rFonts w:ascii="Arial" w:eastAsia="Times New Roman" w:hAnsi="Arial" w:cs="Arial"/>
          <w:color w:val="000000" w:themeColor="text1"/>
        </w:rPr>
      </w:pPr>
    </w:p>
    <w:p w14:paraId="3D266A27" w14:textId="77777777" w:rsidR="00945F6B" w:rsidRDefault="00945F6B" w:rsidP="004D4AF6">
      <w:pPr>
        <w:tabs>
          <w:tab w:val="left" w:pos="567"/>
        </w:tabs>
        <w:spacing w:after="0" w:line="240" w:lineRule="auto"/>
        <w:jc w:val="both"/>
        <w:rPr>
          <w:rFonts w:ascii="Arial" w:eastAsia="Times New Roman" w:hAnsi="Arial" w:cs="Arial"/>
          <w:b/>
          <w:color w:val="000000" w:themeColor="text1"/>
        </w:rPr>
      </w:pPr>
    </w:p>
    <w:p w14:paraId="465A5152" w14:textId="77777777" w:rsidR="001A56B9" w:rsidRDefault="001A56B9" w:rsidP="004D4AF6">
      <w:pPr>
        <w:tabs>
          <w:tab w:val="left" w:pos="567"/>
        </w:tabs>
        <w:spacing w:after="0" w:line="240" w:lineRule="auto"/>
        <w:jc w:val="both"/>
        <w:rPr>
          <w:rFonts w:ascii="Arial" w:eastAsia="Times New Roman" w:hAnsi="Arial" w:cs="Arial"/>
          <w:b/>
          <w:color w:val="000000" w:themeColor="text1"/>
        </w:rPr>
      </w:pPr>
    </w:p>
    <w:p w14:paraId="09A4F15A" w14:textId="77777777" w:rsidR="001A56B9" w:rsidRDefault="001A56B9" w:rsidP="004D4AF6">
      <w:pPr>
        <w:tabs>
          <w:tab w:val="left" w:pos="567"/>
        </w:tabs>
        <w:spacing w:after="0" w:line="240" w:lineRule="auto"/>
        <w:jc w:val="both"/>
        <w:rPr>
          <w:rFonts w:ascii="Arial" w:eastAsia="Times New Roman" w:hAnsi="Arial" w:cs="Arial"/>
          <w:b/>
          <w:color w:val="000000" w:themeColor="text1"/>
        </w:rPr>
      </w:pPr>
    </w:p>
    <w:p w14:paraId="05C32D44" w14:textId="38BB6E83" w:rsidR="009D3AB7" w:rsidRPr="004D4AF6" w:rsidRDefault="001A56B9" w:rsidP="004D4AF6">
      <w:pPr>
        <w:tabs>
          <w:tab w:val="left" w:pos="567"/>
        </w:tabs>
        <w:spacing w:after="0" w:line="240" w:lineRule="auto"/>
        <w:jc w:val="both"/>
        <w:rPr>
          <w:rFonts w:ascii="Arial" w:hAnsi="Arial" w:cs="Arial"/>
          <w:b/>
        </w:rPr>
      </w:pPr>
      <w:r>
        <w:rPr>
          <w:rFonts w:ascii="Arial" w:eastAsia="Times New Roman" w:hAnsi="Arial" w:cs="Arial"/>
          <w:b/>
          <w:color w:val="000000" w:themeColor="text1"/>
        </w:rPr>
        <w:lastRenderedPageBreak/>
        <w:t>25</w:t>
      </w:r>
      <w:r w:rsidR="004D4AF6" w:rsidRPr="004D4AF6">
        <w:rPr>
          <w:rFonts w:ascii="Arial" w:eastAsia="Times New Roman" w:hAnsi="Arial" w:cs="Arial"/>
          <w:b/>
          <w:color w:val="000000" w:themeColor="text1"/>
        </w:rPr>
        <w:t>.1</w:t>
      </w:r>
      <w:r w:rsidR="004D4AF6" w:rsidRPr="004D4AF6">
        <w:rPr>
          <w:rFonts w:ascii="Arial" w:eastAsia="Times New Roman" w:hAnsi="Arial" w:cs="Arial"/>
          <w:b/>
          <w:color w:val="000000" w:themeColor="text1"/>
        </w:rPr>
        <w:tab/>
      </w:r>
      <w:r w:rsidR="00A551DC" w:rsidRPr="004D4AF6">
        <w:rPr>
          <w:rFonts w:ascii="Arial" w:hAnsi="Arial" w:cs="Arial"/>
          <w:b/>
        </w:rPr>
        <w:t xml:space="preserve">Safeguarding of </w:t>
      </w:r>
      <w:r w:rsidR="006A0001" w:rsidRPr="004D4AF6">
        <w:rPr>
          <w:rFonts w:ascii="Arial" w:hAnsi="Arial" w:cs="Arial"/>
          <w:b/>
        </w:rPr>
        <w:t>Unqualified</w:t>
      </w:r>
      <w:r w:rsidR="00A551DC" w:rsidRPr="004D4AF6">
        <w:rPr>
          <w:rFonts w:ascii="Arial" w:hAnsi="Arial" w:cs="Arial"/>
          <w:b/>
        </w:rPr>
        <w:t xml:space="preserve"> Teachers Allowances</w:t>
      </w:r>
    </w:p>
    <w:p w14:paraId="2BAC4E0A" w14:textId="77777777" w:rsidR="00977C9B" w:rsidRPr="00977C9B" w:rsidRDefault="00977C9B" w:rsidP="003B1880">
      <w:pPr>
        <w:spacing w:after="0"/>
      </w:pPr>
    </w:p>
    <w:p w14:paraId="0C3AA24A" w14:textId="77777777" w:rsidR="00A551DC" w:rsidRDefault="00A551DC" w:rsidP="009D3AB7">
      <w:pPr>
        <w:spacing w:after="0" w:line="240" w:lineRule="auto"/>
        <w:jc w:val="both"/>
        <w:rPr>
          <w:rFonts w:ascii="Arial" w:eastAsia="Times New Roman" w:hAnsi="Arial" w:cs="Arial"/>
        </w:rPr>
      </w:pPr>
      <w:r w:rsidRPr="006A0001">
        <w:rPr>
          <w:rFonts w:ascii="Arial" w:eastAsia="Times New Roman" w:hAnsi="Arial" w:cs="Arial"/>
        </w:rPr>
        <w:t xml:space="preserve">Where </w:t>
      </w:r>
      <w:r w:rsidR="00DA1730">
        <w:rPr>
          <w:rFonts w:ascii="Arial" w:eastAsia="Times New Roman" w:hAnsi="Arial" w:cs="Arial"/>
        </w:rPr>
        <w:t>a</w:t>
      </w:r>
      <w:r w:rsidRPr="006A0001">
        <w:rPr>
          <w:rFonts w:ascii="Arial" w:eastAsia="Times New Roman" w:hAnsi="Arial" w:cs="Arial"/>
        </w:rPr>
        <w:t xml:space="preserve"> teacher is no longer entitled to an allowance following determination of the above statutory criteria or where the new allowance is lower than the value of the original allowance that the teacher was awarded previously, the </w:t>
      </w:r>
      <w:r w:rsidR="003D34C3">
        <w:rPr>
          <w:rFonts w:ascii="Arial" w:eastAsia="Times New Roman" w:hAnsi="Arial" w:cs="Arial"/>
        </w:rPr>
        <w:t>Governing Body</w:t>
      </w:r>
      <w:r w:rsidRPr="006A0001">
        <w:rPr>
          <w:rFonts w:ascii="Arial" w:eastAsia="Times New Roman" w:hAnsi="Arial" w:cs="Arial"/>
        </w:rPr>
        <w:t xml:space="preserve"> </w:t>
      </w:r>
      <w:r w:rsidR="00DA1730">
        <w:rPr>
          <w:rFonts w:ascii="Arial" w:eastAsia="Times New Roman" w:hAnsi="Arial" w:cs="Arial"/>
        </w:rPr>
        <w:t>will</w:t>
      </w:r>
      <w:r w:rsidRPr="006A0001">
        <w:rPr>
          <w:rFonts w:ascii="Arial" w:eastAsia="Times New Roman" w:hAnsi="Arial" w:cs="Arial"/>
        </w:rPr>
        <w:t xml:space="preserve"> pay the safeguarded sum </w:t>
      </w:r>
      <w:r w:rsidR="009B5D6D">
        <w:rPr>
          <w:rFonts w:ascii="Arial" w:eastAsia="Times New Roman" w:hAnsi="Arial" w:cs="Arial"/>
        </w:rPr>
        <w:t xml:space="preserve">in accordance with paragraph </w:t>
      </w:r>
      <w:r w:rsidR="003C3E0C">
        <w:rPr>
          <w:rFonts w:ascii="Arial" w:eastAsia="Times New Roman" w:hAnsi="Arial" w:cs="Arial"/>
        </w:rPr>
        <w:t>31.1</w:t>
      </w:r>
      <w:r w:rsidRPr="006A0001">
        <w:rPr>
          <w:rFonts w:ascii="Arial" w:eastAsia="Times New Roman" w:hAnsi="Arial" w:cs="Arial"/>
        </w:rPr>
        <w:t xml:space="preserve"> of </w:t>
      </w:r>
      <w:r w:rsidR="00DB5A20">
        <w:rPr>
          <w:rFonts w:ascii="Arial" w:eastAsia="Times New Roman" w:hAnsi="Arial" w:cs="Arial"/>
        </w:rPr>
        <w:t>“the Document”</w:t>
      </w:r>
      <w:r w:rsidRPr="006A0001">
        <w:rPr>
          <w:rFonts w:ascii="Arial" w:eastAsia="Times New Roman" w:hAnsi="Arial" w:cs="Arial"/>
        </w:rPr>
        <w:t>.</w:t>
      </w:r>
    </w:p>
    <w:p w14:paraId="40709D64" w14:textId="77777777" w:rsidR="00945F6B" w:rsidRDefault="00945F6B" w:rsidP="009D3AB7">
      <w:pPr>
        <w:spacing w:after="0" w:line="240" w:lineRule="auto"/>
        <w:jc w:val="both"/>
        <w:rPr>
          <w:rFonts w:ascii="Arial" w:eastAsia="Times New Roman" w:hAnsi="Arial" w:cs="Arial"/>
        </w:rPr>
      </w:pPr>
    </w:p>
    <w:p w14:paraId="3B52DB1F" w14:textId="1A96871C" w:rsidR="008A3E99" w:rsidRPr="007C4CA5" w:rsidRDefault="001A56B9" w:rsidP="007C4CA5">
      <w:pPr>
        <w:spacing w:after="0" w:line="240" w:lineRule="auto"/>
        <w:jc w:val="both"/>
        <w:rPr>
          <w:rFonts w:ascii="Arial" w:hAnsi="Arial" w:cs="Arial"/>
          <w:b/>
        </w:rPr>
      </w:pPr>
      <w:bookmarkStart w:id="156" w:name="_31__Recruitment"/>
      <w:bookmarkStart w:id="157" w:name="Additional"/>
      <w:bookmarkEnd w:id="156"/>
      <w:r>
        <w:rPr>
          <w:rFonts w:ascii="Arial" w:eastAsia="Times New Roman" w:hAnsi="Arial" w:cs="Arial"/>
          <w:b/>
          <w:bCs/>
          <w:szCs w:val="24"/>
        </w:rPr>
        <w:t>26</w:t>
      </w:r>
      <w:r w:rsidR="007C4CA5" w:rsidRPr="007C4CA5">
        <w:rPr>
          <w:rFonts w:ascii="Arial" w:hAnsi="Arial" w:cs="Arial"/>
          <w:b/>
        </w:rPr>
        <w:tab/>
      </w:r>
      <w:r w:rsidR="008A3E99" w:rsidRPr="007C4CA5">
        <w:rPr>
          <w:rFonts w:ascii="Arial" w:hAnsi="Arial" w:cs="Arial"/>
          <w:b/>
        </w:rPr>
        <w:t>Additional payments – Classroom teachers</w:t>
      </w:r>
      <w:bookmarkEnd w:id="157"/>
    </w:p>
    <w:p w14:paraId="74AD0D46" w14:textId="77777777" w:rsidR="00977C9B" w:rsidRPr="00977C9B" w:rsidRDefault="00977C9B" w:rsidP="00945F6B">
      <w:pPr>
        <w:spacing w:after="0"/>
      </w:pPr>
    </w:p>
    <w:p w14:paraId="2DE32E8B" w14:textId="77777777" w:rsidR="008A3E99" w:rsidRPr="00967196" w:rsidRDefault="008A3E99" w:rsidP="008A3E99">
      <w:pPr>
        <w:jc w:val="both"/>
        <w:rPr>
          <w:rFonts w:ascii="Arial" w:hAnsi="Arial" w:cs="Arial"/>
        </w:rPr>
      </w:pPr>
      <w:r w:rsidRPr="00967196">
        <w:rPr>
          <w:rFonts w:ascii="Arial" w:hAnsi="Arial" w:cs="Arial"/>
        </w:rPr>
        <w:t xml:space="preserve">The relevant body may make such payments as it sees fit to a </w:t>
      </w:r>
      <w:r>
        <w:rPr>
          <w:rFonts w:ascii="Arial" w:hAnsi="Arial" w:cs="Arial"/>
        </w:rPr>
        <w:t xml:space="preserve">classroom </w:t>
      </w:r>
      <w:r w:rsidRPr="00967196">
        <w:rPr>
          <w:rFonts w:ascii="Arial" w:hAnsi="Arial" w:cs="Arial"/>
        </w:rPr>
        <w:t>teacher in respect of:</w:t>
      </w:r>
    </w:p>
    <w:p w14:paraId="7F7D4490" w14:textId="77777777" w:rsidR="008A3E99" w:rsidRPr="001D1D39" w:rsidRDefault="008A3E99" w:rsidP="00EE1B59">
      <w:pPr>
        <w:pStyle w:val="ListParagraph"/>
        <w:numPr>
          <w:ilvl w:val="1"/>
          <w:numId w:val="21"/>
        </w:numPr>
        <w:ind w:left="709" w:hanging="283"/>
        <w:jc w:val="both"/>
        <w:rPr>
          <w:rFonts w:ascii="Arial" w:hAnsi="Arial" w:cs="Arial"/>
        </w:rPr>
      </w:pPr>
      <w:r w:rsidRPr="001D1D39">
        <w:rPr>
          <w:rFonts w:ascii="Arial" w:hAnsi="Arial" w:cs="Arial"/>
        </w:rPr>
        <w:t xml:space="preserve">continuing professional development undertaken outside the school </w:t>
      </w:r>
      <w:proofErr w:type="gramStart"/>
      <w:r w:rsidRPr="001D1D39">
        <w:rPr>
          <w:rFonts w:ascii="Arial" w:hAnsi="Arial" w:cs="Arial"/>
        </w:rPr>
        <w:t>day;</w:t>
      </w:r>
      <w:proofErr w:type="gramEnd"/>
    </w:p>
    <w:p w14:paraId="03BC3FC1" w14:textId="77777777" w:rsidR="008A3E99" w:rsidRPr="001D1D39" w:rsidRDefault="008A3E99" w:rsidP="00EE1B59">
      <w:pPr>
        <w:pStyle w:val="ListParagraph"/>
        <w:numPr>
          <w:ilvl w:val="1"/>
          <w:numId w:val="21"/>
        </w:numPr>
        <w:ind w:left="709" w:hanging="283"/>
        <w:jc w:val="both"/>
        <w:rPr>
          <w:rFonts w:ascii="Arial" w:hAnsi="Arial" w:cs="Arial"/>
        </w:rPr>
      </w:pPr>
      <w:r w:rsidRPr="001D1D39">
        <w:rPr>
          <w:rFonts w:ascii="Arial" w:hAnsi="Arial" w:cs="Arial"/>
        </w:rPr>
        <w:t xml:space="preserve">activities relating to the provision of initial teacher training as part of the ordinary conduct of the </w:t>
      </w:r>
      <w:proofErr w:type="gramStart"/>
      <w:r w:rsidRPr="001D1D39">
        <w:rPr>
          <w:rFonts w:ascii="Arial" w:hAnsi="Arial" w:cs="Arial"/>
        </w:rPr>
        <w:t>school;</w:t>
      </w:r>
      <w:proofErr w:type="gramEnd"/>
    </w:p>
    <w:p w14:paraId="67E670E7" w14:textId="77777777" w:rsidR="008A3E99" w:rsidRPr="001D1D39" w:rsidRDefault="008A3E99" w:rsidP="00EE1B59">
      <w:pPr>
        <w:pStyle w:val="ListParagraph"/>
        <w:numPr>
          <w:ilvl w:val="1"/>
          <w:numId w:val="21"/>
        </w:numPr>
        <w:ind w:left="709" w:hanging="283"/>
        <w:jc w:val="both"/>
        <w:rPr>
          <w:rFonts w:ascii="Arial" w:hAnsi="Arial" w:cs="Arial"/>
        </w:rPr>
      </w:pPr>
      <w:r w:rsidRPr="001D1D39">
        <w:rPr>
          <w:rFonts w:ascii="Arial" w:hAnsi="Arial" w:cs="Arial"/>
        </w:rPr>
        <w:t>participation in out-of-school hours learning activity agre</w:t>
      </w:r>
      <w:r w:rsidR="003B1880" w:rsidRPr="001D1D39">
        <w:rPr>
          <w:rFonts w:ascii="Arial" w:hAnsi="Arial" w:cs="Arial"/>
        </w:rPr>
        <w:t>ed between the teacher and the H</w:t>
      </w:r>
      <w:r w:rsidRPr="001D1D39">
        <w:rPr>
          <w:rFonts w:ascii="Arial" w:hAnsi="Arial" w:cs="Arial"/>
        </w:rPr>
        <w:t>eadteacher.</w:t>
      </w:r>
    </w:p>
    <w:p w14:paraId="0E864B0D" w14:textId="77777777" w:rsidR="008A3E99" w:rsidRPr="001D1D39" w:rsidRDefault="008A3E99" w:rsidP="00EE1B59">
      <w:pPr>
        <w:pStyle w:val="ListParagraph"/>
        <w:numPr>
          <w:ilvl w:val="1"/>
          <w:numId w:val="21"/>
        </w:numPr>
        <w:ind w:left="709" w:hanging="283"/>
        <w:jc w:val="both"/>
        <w:rPr>
          <w:rFonts w:ascii="Arial" w:hAnsi="Arial" w:cs="Arial"/>
        </w:rPr>
      </w:pPr>
      <w:r w:rsidRPr="001D1D39">
        <w:rPr>
          <w:rFonts w:ascii="Arial" w:hAnsi="Arial" w:cs="Arial"/>
        </w:rPr>
        <w:t>additional responsibilities and activities due to, or in respect of, the provision of services relating to the raising of educational standards to one or more additional schools</w:t>
      </w:r>
      <w:r w:rsidR="003B1880" w:rsidRPr="001D1D39">
        <w:rPr>
          <w:rFonts w:ascii="Arial" w:hAnsi="Arial" w:cs="Arial"/>
        </w:rPr>
        <w:t>.</w:t>
      </w:r>
    </w:p>
    <w:p w14:paraId="50F9F23C" w14:textId="16DFF383" w:rsidR="008A3E99" w:rsidRDefault="001A56B9" w:rsidP="00235A96">
      <w:pPr>
        <w:pStyle w:val="Heading1"/>
        <w:numPr>
          <w:ilvl w:val="0"/>
          <w:numId w:val="0"/>
        </w:numPr>
      </w:pPr>
      <w:bookmarkStart w:id="158" w:name="_Recruitment_and_retention"/>
      <w:bookmarkEnd w:id="158"/>
      <w:r>
        <w:t>27</w:t>
      </w:r>
      <w:r w:rsidR="00235A96">
        <w:tab/>
      </w:r>
      <w:r w:rsidR="008A3E99" w:rsidRPr="00444E6F">
        <w:t>Recruitment and retention incentives and benefits</w:t>
      </w:r>
    </w:p>
    <w:p w14:paraId="1FCED0B3" w14:textId="77777777" w:rsidR="00377367" w:rsidRPr="00377367" w:rsidRDefault="00377367" w:rsidP="00377367">
      <w:pPr>
        <w:spacing w:after="0"/>
      </w:pPr>
    </w:p>
    <w:p w14:paraId="5C2921E4" w14:textId="77777777" w:rsidR="008A3E99" w:rsidRPr="00967196" w:rsidRDefault="008A3E99" w:rsidP="008A3E99">
      <w:pPr>
        <w:jc w:val="both"/>
        <w:rPr>
          <w:rFonts w:ascii="Arial" w:hAnsi="Arial" w:cs="Arial"/>
        </w:rPr>
      </w:pPr>
      <w:r w:rsidRPr="00967196">
        <w:rPr>
          <w:rFonts w:ascii="Arial" w:hAnsi="Arial" w:cs="Arial"/>
        </w:rPr>
        <w:t>Subject to paragraph 27.2</w:t>
      </w:r>
      <w:r>
        <w:rPr>
          <w:rFonts w:ascii="Arial" w:hAnsi="Arial" w:cs="Arial"/>
        </w:rPr>
        <w:t xml:space="preserve"> of “the Document”</w:t>
      </w:r>
      <w:r w:rsidRPr="00967196">
        <w:rPr>
          <w:rFonts w:ascii="Arial" w:hAnsi="Arial" w:cs="Arial"/>
        </w:rPr>
        <w:t xml:space="preserve">, the relevant body or, where it is the employer in the case of an unattached teacher, the authority, may make such payments or provide such other financial assistance, </w:t>
      </w:r>
      <w:proofErr w:type="gramStart"/>
      <w:r w:rsidRPr="00967196">
        <w:rPr>
          <w:rFonts w:ascii="Arial" w:hAnsi="Arial" w:cs="Arial"/>
        </w:rPr>
        <w:t>support</w:t>
      </w:r>
      <w:proofErr w:type="gramEnd"/>
      <w:r w:rsidRPr="00967196">
        <w:rPr>
          <w:rFonts w:ascii="Arial" w:hAnsi="Arial" w:cs="Arial"/>
        </w:rPr>
        <w:t xml:space="preserve"> or benefits to a teacher as it considers to be necessary as an incentive for the recruitment of new teachers and the retention in their service of existing teachers.</w:t>
      </w:r>
    </w:p>
    <w:p w14:paraId="310610E1" w14:textId="77777777" w:rsidR="008A3E99" w:rsidRPr="00967196" w:rsidRDefault="008A3E99" w:rsidP="008A3E99">
      <w:pPr>
        <w:jc w:val="both"/>
        <w:rPr>
          <w:rFonts w:ascii="Arial" w:hAnsi="Arial" w:cs="Arial"/>
        </w:rPr>
      </w:pPr>
      <w:r w:rsidRPr="00967196">
        <w:rPr>
          <w:rFonts w:ascii="Arial" w:hAnsi="Arial" w:cs="Arial"/>
        </w:rPr>
        <w:t xml:space="preserve">Where the relevant body or, where it is the employer in the case of an unattached teacher, the authority, is making one or more such payments, or providing such financial assistance, </w:t>
      </w:r>
      <w:proofErr w:type="gramStart"/>
      <w:r w:rsidRPr="00967196">
        <w:rPr>
          <w:rFonts w:ascii="Arial" w:hAnsi="Arial" w:cs="Arial"/>
        </w:rPr>
        <w:t>support</w:t>
      </w:r>
      <w:proofErr w:type="gramEnd"/>
      <w:r w:rsidRPr="00967196">
        <w:rPr>
          <w:rFonts w:ascii="Arial" w:hAnsi="Arial" w:cs="Arial"/>
        </w:rPr>
        <w:t xml:space="preserve"> or benefits in one or more cases, the relevant body or authority must conduct a regular formal review of all such awards. The relevant body or authority should make clear at the outset the expected duration of any such incentives and benefits, and the review date after which they may be withdrawn.</w:t>
      </w:r>
    </w:p>
    <w:p w14:paraId="50C2548A" w14:textId="77777777" w:rsidR="00256399" w:rsidRPr="00885B59" w:rsidRDefault="00AF629A" w:rsidP="00CD539E">
      <w:pPr>
        <w:pStyle w:val="Heading2"/>
        <w:numPr>
          <w:ilvl w:val="0"/>
          <w:numId w:val="0"/>
        </w:numPr>
        <w:jc w:val="both"/>
        <w:rPr>
          <w:rFonts w:cs="Arial"/>
          <w:b w:val="0"/>
          <w:szCs w:val="22"/>
        </w:rPr>
      </w:pPr>
      <w:r w:rsidRPr="00885B59">
        <w:rPr>
          <w:rFonts w:cs="Arial"/>
          <w:b w:val="0"/>
          <w:szCs w:val="22"/>
        </w:rPr>
        <w:t xml:space="preserve">The </w:t>
      </w:r>
      <w:r w:rsidR="00FE571D" w:rsidRPr="00885B59">
        <w:rPr>
          <w:rFonts w:cs="Arial"/>
          <w:b w:val="0"/>
          <w:szCs w:val="22"/>
        </w:rPr>
        <w:t>Pay Committee</w:t>
      </w:r>
      <w:r w:rsidRPr="00885B59">
        <w:rPr>
          <w:rFonts w:cs="Arial"/>
          <w:b w:val="0"/>
          <w:szCs w:val="22"/>
        </w:rPr>
        <w:t xml:space="preserve">, with guidance from the local authority, has the discretion to award recruitment/retention incentives in accordance with paragraph </w:t>
      </w:r>
      <w:r w:rsidR="00AC0BEE" w:rsidRPr="00885B59">
        <w:rPr>
          <w:rFonts w:cs="Arial"/>
          <w:b w:val="0"/>
          <w:szCs w:val="22"/>
        </w:rPr>
        <w:t>27</w:t>
      </w:r>
      <w:r w:rsidR="00C602E4" w:rsidRPr="00885B59">
        <w:rPr>
          <w:rFonts w:cs="Arial"/>
          <w:b w:val="0"/>
          <w:szCs w:val="22"/>
        </w:rPr>
        <w:t>.1</w:t>
      </w:r>
      <w:r w:rsidRPr="00885B59">
        <w:rPr>
          <w:rFonts w:cs="Arial"/>
          <w:b w:val="0"/>
          <w:szCs w:val="22"/>
        </w:rPr>
        <w:t xml:space="preserve"> </w:t>
      </w:r>
      <w:r w:rsidR="00AC0BEE" w:rsidRPr="00885B59">
        <w:rPr>
          <w:rFonts w:cs="Arial"/>
          <w:b w:val="0"/>
          <w:szCs w:val="22"/>
        </w:rPr>
        <w:t>to 2</w:t>
      </w:r>
      <w:r w:rsidR="00814963" w:rsidRPr="00885B59">
        <w:rPr>
          <w:rFonts w:cs="Arial"/>
          <w:b w:val="0"/>
          <w:szCs w:val="22"/>
        </w:rPr>
        <w:t xml:space="preserve">7.2 </w:t>
      </w:r>
      <w:r w:rsidRPr="00885B59">
        <w:rPr>
          <w:rFonts w:cs="Arial"/>
          <w:b w:val="0"/>
          <w:szCs w:val="22"/>
        </w:rPr>
        <w:t xml:space="preserve">of </w:t>
      </w:r>
      <w:r w:rsidR="00DB5A20" w:rsidRPr="00885B59">
        <w:rPr>
          <w:rFonts w:cs="Arial"/>
          <w:b w:val="0"/>
          <w:szCs w:val="22"/>
        </w:rPr>
        <w:t>“the Document”</w:t>
      </w:r>
      <w:r w:rsidRPr="00885B59">
        <w:rPr>
          <w:rFonts w:cs="Arial"/>
          <w:b w:val="0"/>
          <w:szCs w:val="22"/>
        </w:rPr>
        <w:t>.</w:t>
      </w:r>
    </w:p>
    <w:p w14:paraId="4A3212F1" w14:textId="77777777" w:rsidR="00A66387" w:rsidRPr="00885B59" w:rsidRDefault="00A66387" w:rsidP="00C708BD">
      <w:pPr>
        <w:tabs>
          <w:tab w:val="num" w:pos="709"/>
        </w:tabs>
        <w:spacing w:after="0" w:line="240" w:lineRule="auto"/>
        <w:ind w:left="709" w:hanging="709"/>
        <w:jc w:val="both"/>
        <w:rPr>
          <w:rFonts w:ascii="Arial" w:hAnsi="Arial" w:cs="Arial"/>
        </w:rPr>
      </w:pPr>
    </w:p>
    <w:p w14:paraId="7E0D7519" w14:textId="77777777" w:rsidR="00F20F6D" w:rsidRPr="00885B59" w:rsidRDefault="00F62A15" w:rsidP="00885B59">
      <w:pPr>
        <w:spacing w:after="0" w:line="240" w:lineRule="auto"/>
        <w:jc w:val="both"/>
        <w:rPr>
          <w:rFonts w:ascii="Arial" w:hAnsi="Arial" w:cs="Arial"/>
        </w:rPr>
      </w:pPr>
      <w:r>
        <w:rPr>
          <w:rFonts w:ascii="Arial" w:hAnsi="Arial" w:cs="Arial"/>
        </w:rPr>
        <w:t>Headteacher</w:t>
      </w:r>
      <w:r w:rsidR="00F20F6D" w:rsidRPr="00885B59">
        <w:rPr>
          <w:rFonts w:ascii="Arial" w:hAnsi="Arial" w:cs="Arial"/>
        </w:rPr>
        <w:t xml:space="preserve">s, </w:t>
      </w:r>
      <w:r w:rsidR="00A036A4" w:rsidRPr="00885B59">
        <w:rPr>
          <w:rFonts w:ascii="Arial" w:hAnsi="Arial" w:cs="Arial"/>
        </w:rPr>
        <w:t>D</w:t>
      </w:r>
      <w:r w:rsidR="00F20F6D" w:rsidRPr="00885B59">
        <w:rPr>
          <w:rFonts w:ascii="Arial" w:hAnsi="Arial" w:cs="Arial"/>
        </w:rPr>
        <w:t xml:space="preserve">eputy </w:t>
      </w:r>
      <w:r>
        <w:rPr>
          <w:rFonts w:ascii="Arial" w:hAnsi="Arial" w:cs="Arial"/>
        </w:rPr>
        <w:t>Headteacher</w:t>
      </w:r>
      <w:r w:rsidR="00F20F6D" w:rsidRPr="00885B59">
        <w:rPr>
          <w:rFonts w:ascii="Arial" w:hAnsi="Arial" w:cs="Arial"/>
        </w:rPr>
        <w:t xml:space="preserve">s and </w:t>
      </w:r>
      <w:r w:rsidR="00A036A4" w:rsidRPr="00885B59">
        <w:rPr>
          <w:rFonts w:ascii="Arial" w:hAnsi="Arial" w:cs="Arial"/>
        </w:rPr>
        <w:t>A</w:t>
      </w:r>
      <w:r w:rsidR="00F20F6D" w:rsidRPr="00885B59">
        <w:rPr>
          <w:rFonts w:ascii="Arial" w:hAnsi="Arial" w:cs="Arial"/>
        </w:rPr>
        <w:t xml:space="preserve">ssistant </w:t>
      </w:r>
      <w:r>
        <w:rPr>
          <w:rFonts w:ascii="Arial" w:hAnsi="Arial" w:cs="Arial"/>
        </w:rPr>
        <w:t>Headteacher</w:t>
      </w:r>
      <w:r w:rsidR="00F20F6D" w:rsidRPr="00885B59">
        <w:rPr>
          <w:rFonts w:ascii="Arial" w:hAnsi="Arial" w:cs="Arial"/>
        </w:rPr>
        <w:t xml:space="preserve">s may not be awarded payments under paragraphs 27.1 to 27.2 of “the Document” other than as reimbursement of reasonably incurred housing or relocation costs. All other recruitment and retention considerations in relation to a </w:t>
      </w:r>
      <w:r>
        <w:rPr>
          <w:rFonts w:ascii="Arial" w:hAnsi="Arial" w:cs="Arial"/>
        </w:rPr>
        <w:t>Headteacher</w:t>
      </w:r>
      <w:r w:rsidR="00F20F6D" w:rsidRPr="00885B59">
        <w:rPr>
          <w:rFonts w:ascii="Arial" w:hAnsi="Arial" w:cs="Arial"/>
        </w:rPr>
        <w:t xml:space="preserve">, </w:t>
      </w:r>
      <w:r w:rsidR="00A036A4" w:rsidRPr="00885B59">
        <w:rPr>
          <w:rFonts w:ascii="Arial" w:hAnsi="Arial" w:cs="Arial"/>
        </w:rPr>
        <w:t>D</w:t>
      </w:r>
      <w:r w:rsidR="00F20F6D" w:rsidRPr="00885B59">
        <w:rPr>
          <w:rFonts w:ascii="Arial" w:hAnsi="Arial" w:cs="Arial"/>
        </w:rPr>
        <w:t xml:space="preserve">eputy </w:t>
      </w:r>
      <w:r>
        <w:rPr>
          <w:rFonts w:ascii="Arial" w:hAnsi="Arial" w:cs="Arial"/>
        </w:rPr>
        <w:t>Headteacher</w:t>
      </w:r>
      <w:r w:rsidR="00F20F6D" w:rsidRPr="00885B59">
        <w:rPr>
          <w:rFonts w:ascii="Arial" w:hAnsi="Arial" w:cs="Arial"/>
        </w:rPr>
        <w:t xml:space="preserve"> or </w:t>
      </w:r>
      <w:r w:rsidR="00A036A4" w:rsidRPr="00885B59">
        <w:rPr>
          <w:rFonts w:ascii="Arial" w:hAnsi="Arial" w:cs="Arial"/>
        </w:rPr>
        <w:t>A</w:t>
      </w:r>
      <w:r w:rsidR="00F20F6D" w:rsidRPr="00885B59">
        <w:rPr>
          <w:rFonts w:ascii="Arial" w:hAnsi="Arial" w:cs="Arial"/>
        </w:rPr>
        <w:t xml:space="preserve">ssistant </w:t>
      </w:r>
      <w:r>
        <w:rPr>
          <w:rFonts w:ascii="Arial" w:hAnsi="Arial" w:cs="Arial"/>
        </w:rPr>
        <w:t>Headteacher</w:t>
      </w:r>
      <w:r w:rsidR="00F20F6D" w:rsidRPr="00885B59">
        <w:rPr>
          <w:rFonts w:ascii="Arial" w:hAnsi="Arial" w:cs="Arial"/>
        </w:rPr>
        <w:t xml:space="preserve"> – including non-monetary benefits – must be </w:t>
      </w:r>
      <w:proofErr w:type="gramStart"/>
      <w:r w:rsidR="00F20F6D" w:rsidRPr="00885B59">
        <w:rPr>
          <w:rFonts w:ascii="Arial" w:hAnsi="Arial" w:cs="Arial"/>
        </w:rPr>
        <w:t>taken into account</w:t>
      </w:r>
      <w:proofErr w:type="gramEnd"/>
      <w:r w:rsidR="00F20F6D" w:rsidRPr="00885B59">
        <w:rPr>
          <w:rFonts w:ascii="Arial" w:hAnsi="Arial" w:cs="Arial"/>
        </w:rPr>
        <w:t xml:space="preserve"> when determining the pay range. Where the relevant body pays a recruitment or retention incentive or benefit awarded to a </w:t>
      </w:r>
      <w:r>
        <w:rPr>
          <w:rFonts w:ascii="Arial" w:hAnsi="Arial" w:cs="Arial"/>
        </w:rPr>
        <w:t>Headteacher</w:t>
      </w:r>
      <w:r w:rsidR="00F20F6D" w:rsidRPr="00885B59">
        <w:rPr>
          <w:rFonts w:ascii="Arial" w:hAnsi="Arial" w:cs="Arial"/>
        </w:rPr>
        <w:t xml:space="preserve">, </w:t>
      </w:r>
      <w:r w:rsidR="00A036A4" w:rsidRPr="00885B59">
        <w:rPr>
          <w:rFonts w:ascii="Arial" w:hAnsi="Arial" w:cs="Arial"/>
        </w:rPr>
        <w:t>D</w:t>
      </w:r>
      <w:r w:rsidR="00F20F6D" w:rsidRPr="00885B59">
        <w:rPr>
          <w:rFonts w:ascii="Arial" w:hAnsi="Arial" w:cs="Arial"/>
        </w:rPr>
        <w:t xml:space="preserve">eputy </w:t>
      </w:r>
      <w:r>
        <w:rPr>
          <w:rFonts w:ascii="Arial" w:hAnsi="Arial" w:cs="Arial"/>
        </w:rPr>
        <w:t>Headteacher</w:t>
      </w:r>
      <w:r w:rsidR="00F20F6D" w:rsidRPr="00885B59">
        <w:rPr>
          <w:rFonts w:ascii="Arial" w:hAnsi="Arial" w:cs="Arial"/>
        </w:rPr>
        <w:t xml:space="preserve"> or </w:t>
      </w:r>
      <w:r w:rsidR="00A036A4" w:rsidRPr="00885B59">
        <w:rPr>
          <w:rFonts w:ascii="Arial" w:hAnsi="Arial" w:cs="Arial"/>
        </w:rPr>
        <w:t>A</w:t>
      </w:r>
      <w:r w:rsidR="00F20F6D" w:rsidRPr="00885B59">
        <w:rPr>
          <w:rFonts w:ascii="Arial" w:hAnsi="Arial" w:cs="Arial"/>
        </w:rPr>
        <w:t xml:space="preserve">ssistant </w:t>
      </w:r>
      <w:r>
        <w:rPr>
          <w:rFonts w:ascii="Arial" w:hAnsi="Arial" w:cs="Arial"/>
        </w:rPr>
        <w:t>Headteacher</w:t>
      </w:r>
      <w:r w:rsidR="00F20F6D" w:rsidRPr="00885B59">
        <w:rPr>
          <w:rFonts w:ascii="Arial" w:hAnsi="Arial" w:cs="Arial"/>
        </w:rPr>
        <w:t xml:space="preserve"> under a previous </w:t>
      </w:r>
      <w:r w:rsidR="00E928A8" w:rsidRPr="00885B59">
        <w:rPr>
          <w:rFonts w:ascii="Arial" w:hAnsi="Arial" w:cs="Arial"/>
        </w:rPr>
        <w:t>“</w:t>
      </w:r>
      <w:r w:rsidR="00F20F6D" w:rsidRPr="00885B59">
        <w:rPr>
          <w:rFonts w:ascii="Arial" w:hAnsi="Arial" w:cs="Arial"/>
        </w:rPr>
        <w:t>Document</w:t>
      </w:r>
      <w:r w:rsidR="00E928A8" w:rsidRPr="00885B59">
        <w:rPr>
          <w:rFonts w:ascii="Arial" w:hAnsi="Arial" w:cs="Arial"/>
        </w:rPr>
        <w:t>”</w:t>
      </w:r>
      <w:r w:rsidR="00F20F6D" w:rsidRPr="00885B59">
        <w:rPr>
          <w:rFonts w:ascii="Arial" w:hAnsi="Arial" w:cs="Arial"/>
        </w:rPr>
        <w:t>, subject to review, it may continue to make that payment at its existing value until such time as the respective pay range is determined under “the Document”</w:t>
      </w:r>
      <w:r w:rsidR="00E928A8" w:rsidRPr="00885B59">
        <w:rPr>
          <w:rFonts w:ascii="Arial" w:hAnsi="Arial" w:cs="Arial"/>
        </w:rPr>
        <w:t xml:space="preserve"> 2</w:t>
      </w:r>
      <w:r w:rsidR="00E24F06">
        <w:rPr>
          <w:rFonts w:ascii="Arial" w:hAnsi="Arial" w:cs="Arial"/>
        </w:rPr>
        <w:t>0</w:t>
      </w:r>
      <w:r w:rsidR="00E928A8" w:rsidRPr="00885B59">
        <w:rPr>
          <w:rFonts w:ascii="Arial" w:hAnsi="Arial" w:cs="Arial"/>
        </w:rPr>
        <w:t>1</w:t>
      </w:r>
      <w:r w:rsidR="008D65A5">
        <w:rPr>
          <w:rFonts w:ascii="Arial" w:hAnsi="Arial" w:cs="Arial"/>
        </w:rPr>
        <w:t>4</w:t>
      </w:r>
      <w:r w:rsidR="00F20F6D" w:rsidRPr="00885B59">
        <w:rPr>
          <w:rFonts w:ascii="Arial" w:hAnsi="Arial" w:cs="Arial"/>
        </w:rPr>
        <w:t>.</w:t>
      </w:r>
    </w:p>
    <w:p w14:paraId="65524035" w14:textId="77777777" w:rsidR="00F20F6D" w:rsidRPr="00885B59" w:rsidRDefault="00F20F6D" w:rsidP="00C708BD">
      <w:pPr>
        <w:tabs>
          <w:tab w:val="num" w:pos="709"/>
        </w:tabs>
        <w:spacing w:after="0" w:line="240" w:lineRule="auto"/>
        <w:ind w:left="709" w:hanging="709"/>
        <w:jc w:val="both"/>
        <w:rPr>
          <w:rFonts w:ascii="Arial" w:hAnsi="Arial" w:cs="Arial"/>
        </w:rPr>
      </w:pPr>
    </w:p>
    <w:p w14:paraId="1F762279" w14:textId="77777777" w:rsidR="00E14B58" w:rsidRDefault="00E14B58" w:rsidP="00CD539E">
      <w:pPr>
        <w:pStyle w:val="Heading2"/>
        <w:numPr>
          <w:ilvl w:val="0"/>
          <w:numId w:val="0"/>
        </w:numPr>
        <w:tabs>
          <w:tab w:val="left" w:pos="2268"/>
          <w:tab w:val="left" w:pos="3261"/>
        </w:tabs>
        <w:jc w:val="both"/>
        <w:rPr>
          <w:rFonts w:cs="Arial"/>
          <w:b w:val="0"/>
          <w:szCs w:val="22"/>
        </w:rPr>
      </w:pPr>
      <w:r w:rsidRPr="00885B59">
        <w:rPr>
          <w:rFonts w:cs="Arial"/>
          <w:b w:val="0"/>
          <w:szCs w:val="22"/>
        </w:rPr>
        <w:lastRenderedPageBreak/>
        <w:t>The</w:t>
      </w:r>
      <w:r w:rsidR="00DA1730" w:rsidRPr="00885B59">
        <w:rPr>
          <w:rFonts w:cs="Arial"/>
          <w:b w:val="0"/>
          <w:szCs w:val="22"/>
        </w:rPr>
        <w:t xml:space="preserve"> Pay</w:t>
      </w:r>
      <w:r w:rsidRPr="00885B59">
        <w:rPr>
          <w:rFonts w:cs="Arial"/>
          <w:b w:val="0"/>
          <w:szCs w:val="22"/>
        </w:rPr>
        <w:t xml:space="preserve"> Committee will consider awarding recruitment benefits or incentives to attract candidates</w:t>
      </w:r>
      <w:r w:rsidR="00AF629A" w:rsidRPr="00885B59">
        <w:rPr>
          <w:rFonts w:cs="Arial"/>
          <w:b w:val="0"/>
          <w:szCs w:val="22"/>
        </w:rPr>
        <w:t xml:space="preserve">. </w:t>
      </w:r>
    </w:p>
    <w:p w14:paraId="004EC55D" w14:textId="77777777" w:rsidR="005B567B" w:rsidRPr="005B567B" w:rsidRDefault="005B567B" w:rsidP="005B567B"/>
    <w:p w14:paraId="1215410B" w14:textId="77777777" w:rsidR="00A54FA1" w:rsidRDefault="00AF629A" w:rsidP="00964070">
      <w:pPr>
        <w:pStyle w:val="Heading2"/>
        <w:numPr>
          <w:ilvl w:val="0"/>
          <w:numId w:val="0"/>
        </w:numPr>
        <w:jc w:val="both"/>
        <w:rPr>
          <w:rFonts w:cs="Arial"/>
          <w:b w:val="0"/>
          <w:szCs w:val="22"/>
        </w:rPr>
      </w:pPr>
      <w:r w:rsidRPr="00885B59">
        <w:rPr>
          <w:rFonts w:cs="Arial"/>
          <w:b w:val="0"/>
          <w:szCs w:val="22"/>
        </w:rPr>
        <w:t xml:space="preserve">The </w:t>
      </w:r>
      <w:r w:rsidR="003D34C3" w:rsidRPr="00885B59">
        <w:rPr>
          <w:rFonts w:cs="Arial"/>
          <w:b w:val="0"/>
          <w:szCs w:val="22"/>
        </w:rPr>
        <w:t>Governing Body</w:t>
      </w:r>
      <w:r w:rsidRPr="00885B59">
        <w:rPr>
          <w:rFonts w:cs="Arial"/>
          <w:b w:val="0"/>
          <w:szCs w:val="22"/>
        </w:rPr>
        <w:t xml:space="preserve"> will conduct a regular formal review of all such awards. The </w:t>
      </w:r>
      <w:r w:rsidR="003D34C3" w:rsidRPr="00885B59">
        <w:rPr>
          <w:rFonts w:cs="Arial"/>
          <w:b w:val="0"/>
          <w:szCs w:val="22"/>
        </w:rPr>
        <w:t>Governing Body</w:t>
      </w:r>
      <w:r w:rsidRPr="00885B59">
        <w:rPr>
          <w:rFonts w:cs="Arial"/>
          <w:b w:val="0"/>
          <w:szCs w:val="22"/>
        </w:rPr>
        <w:t xml:space="preserve"> </w:t>
      </w:r>
      <w:r w:rsidR="00DA1730" w:rsidRPr="00885B59">
        <w:rPr>
          <w:rFonts w:cs="Arial"/>
          <w:b w:val="0"/>
          <w:szCs w:val="22"/>
        </w:rPr>
        <w:t>will</w:t>
      </w:r>
      <w:r w:rsidRPr="00885B59">
        <w:rPr>
          <w:rFonts w:cs="Arial"/>
          <w:b w:val="0"/>
          <w:szCs w:val="22"/>
        </w:rPr>
        <w:t xml:space="preserve"> make clear at the outset the expected duration of such incentives and benefits, and the review date after which they may be withdrawn.</w:t>
      </w:r>
      <w:r w:rsidR="00E41C7E">
        <w:rPr>
          <w:rFonts w:cs="Arial"/>
          <w:b w:val="0"/>
          <w:szCs w:val="22"/>
        </w:rPr>
        <w:t xml:space="preserve">   </w:t>
      </w:r>
    </w:p>
    <w:p w14:paraId="546D089B" w14:textId="77777777" w:rsidR="008776D3" w:rsidRDefault="008776D3" w:rsidP="00977C9B">
      <w:pPr>
        <w:spacing w:after="0"/>
      </w:pPr>
    </w:p>
    <w:p w14:paraId="75EFF254" w14:textId="73EB0CDE" w:rsidR="008776D3" w:rsidRPr="008776D3" w:rsidRDefault="005B567B" w:rsidP="00235A96">
      <w:pPr>
        <w:pStyle w:val="Heading1"/>
        <w:numPr>
          <w:ilvl w:val="0"/>
          <w:numId w:val="0"/>
        </w:numPr>
      </w:pPr>
      <w:bookmarkStart w:id="159" w:name="_Acting_Allowance"/>
      <w:bookmarkEnd w:id="159"/>
      <w:r>
        <w:t>28</w:t>
      </w:r>
      <w:r w:rsidR="00235A96">
        <w:tab/>
      </w:r>
      <w:r w:rsidR="008776D3" w:rsidRPr="008776D3">
        <w:t>Acting Allowance</w:t>
      </w:r>
    </w:p>
    <w:p w14:paraId="1130806C" w14:textId="77777777" w:rsidR="008776D3" w:rsidRPr="008776D3" w:rsidRDefault="008776D3" w:rsidP="00977C9B">
      <w:pPr>
        <w:spacing w:after="0"/>
      </w:pPr>
    </w:p>
    <w:p w14:paraId="0CBB651C" w14:textId="77777777" w:rsidR="008776D3" w:rsidRPr="008776D3" w:rsidRDefault="008776D3" w:rsidP="008776D3">
      <w:pPr>
        <w:suppressAutoHyphens/>
        <w:jc w:val="both"/>
        <w:rPr>
          <w:rFonts w:ascii="Arial" w:hAnsi="Arial"/>
          <w:spacing w:val="-3"/>
        </w:rPr>
      </w:pPr>
      <w:r w:rsidRPr="008776D3">
        <w:rPr>
          <w:rFonts w:ascii="Arial" w:hAnsi="Arial"/>
          <w:spacing w:val="-3"/>
        </w:rPr>
        <w:t xml:space="preserve">Acting allowances may be paid to teachers subject to paragraph 23.6 of the STPC Document who are assigned and carrying out the duties of Headteacher, Deputy Headteacher or Assistant Headteacher.  </w:t>
      </w:r>
      <w:r w:rsidRPr="008776D3">
        <w:rPr>
          <w:rFonts w:ascii="Arial" w:hAnsi="Arial"/>
          <w:b/>
          <w:spacing w:val="-3"/>
        </w:rPr>
        <w:t xml:space="preserve">The Pay Committee will, within a four-week period of the commencement of acting duties, determine </w:t>
      </w:r>
      <w:proofErr w:type="gramStart"/>
      <w:r w:rsidRPr="008776D3">
        <w:rPr>
          <w:rFonts w:ascii="Arial" w:hAnsi="Arial"/>
          <w:b/>
          <w:spacing w:val="-3"/>
        </w:rPr>
        <w:t>whether or not</w:t>
      </w:r>
      <w:proofErr w:type="gramEnd"/>
      <w:r w:rsidRPr="008776D3">
        <w:rPr>
          <w:rFonts w:ascii="Arial" w:hAnsi="Arial"/>
          <w:b/>
          <w:spacing w:val="-3"/>
        </w:rPr>
        <w:t xml:space="preserve"> the acting postholder will be paid an allowance. </w:t>
      </w:r>
      <w:r w:rsidRPr="008776D3">
        <w:rPr>
          <w:rFonts w:ascii="Arial" w:hAnsi="Arial"/>
          <w:spacing w:val="-3"/>
        </w:rPr>
        <w:t xml:space="preserve"> In the event of a planned and prolonged absence, an acting allowance will be agreed in advance and paid from the first day of absence.</w:t>
      </w:r>
    </w:p>
    <w:p w14:paraId="0C22ADA7" w14:textId="77777777" w:rsidR="008776D3" w:rsidRPr="008776D3" w:rsidRDefault="008776D3" w:rsidP="008776D3">
      <w:pPr>
        <w:suppressAutoHyphens/>
        <w:jc w:val="both"/>
        <w:rPr>
          <w:rFonts w:ascii="Arial" w:hAnsi="Arial"/>
          <w:spacing w:val="-3"/>
        </w:rPr>
      </w:pPr>
      <w:r w:rsidRPr="008776D3">
        <w:rPr>
          <w:rFonts w:ascii="Arial" w:hAnsi="Arial"/>
          <w:spacing w:val="-3"/>
        </w:rPr>
        <w:t>If the Pay Committee determines that an allowance will be paid, any teacher who carries out the duties of Headteacher, Deputy Headteacher or Assistant Headteacher will be paid at an appropriate point, which must not be below the minimum, of the Headteacher range, Deputy Headteacher range or Assistant Headteacher range, as determined by the Pay Committee.  Payment may be backdated to the commencement of the duties.</w:t>
      </w:r>
    </w:p>
    <w:p w14:paraId="296CA846" w14:textId="0C9325FE" w:rsidR="00295E2C" w:rsidRDefault="005B567B" w:rsidP="00235A96">
      <w:pPr>
        <w:pStyle w:val="Heading1"/>
        <w:numPr>
          <w:ilvl w:val="0"/>
          <w:numId w:val="0"/>
        </w:numPr>
      </w:pPr>
      <w:bookmarkStart w:id="160" w:name="_Out_of_School"/>
      <w:bookmarkStart w:id="161" w:name="_Toc360201811"/>
      <w:bookmarkEnd w:id="160"/>
      <w:r>
        <w:t>29</w:t>
      </w:r>
      <w:r w:rsidR="00235A96">
        <w:tab/>
      </w:r>
      <w:r w:rsidR="00AF629A" w:rsidRPr="00584554">
        <w:t xml:space="preserve">Out of </w:t>
      </w:r>
      <w:r w:rsidR="009358D7">
        <w:t xml:space="preserve">School </w:t>
      </w:r>
      <w:r w:rsidR="00AF629A" w:rsidRPr="00584554">
        <w:t>Learning Activities</w:t>
      </w:r>
      <w:bookmarkEnd w:id="161"/>
    </w:p>
    <w:p w14:paraId="48805FA5" w14:textId="77777777" w:rsidR="00977C9B" w:rsidRPr="00977C9B" w:rsidRDefault="00977C9B" w:rsidP="00977C9B">
      <w:pPr>
        <w:spacing w:after="0"/>
      </w:pPr>
    </w:p>
    <w:p w14:paraId="7FE20B17" w14:textId="77777777" w:rsidR="00A66387" w:rsidRPr="006A0001" w:rsidRDefault="00AF629A" w:rsidP="00CD539E">
      <w:pPr>
        <w:pStyle w:val="Heading2"/>
        <w:numPr>
          <w:ilvl w:val="0"/>
          <w:numId w:val="0"/>
        </w:numPr>
        <w:jc w:val="both"/>
        <w:rPr>
          <w:rFonts w:cs="Arial"/>
        </w:rPr>
      </w:pPr>
      <w:r w:rsidRPr="006A0001">
        <w:rPr>
          <w:rFonts w:cs="Arial"/>
          <w:b w:val="0"/>
          <w:szCs w:val="22"/>
        </w:rPr>
        <w:t xml:space="preserve">The </w:t>
      </w:r>
      <w:r w:rsidR="003D34C3">
        <w:rPr>
          <w:rFonts w:cs="Arial"/>
          <w:b w:val="0"/>
          <w:szCs w:val="22"/>
        </w:rPr>
        <w:t>Governing Body</w:t>
      </w:r>
      <w:r w:rsidRPr="006A0001">
        <w:rPr>
          <w:rFonts w:cs="Arial"/>
          <w:b w:val="0"/>
          <w:szCs w:val="22"/>
        </w:rPr>
        <w:t xml:space="preserve"> may make discretionary payments to teachers</w:t>
      </w:r>
      <w:r w:rsidR="00AF4E6D" w:rsidRPr="006A0001">
        <w:rPr>
          <w:rFonts w:cs="Arial"/>
          <w:b w:val="0"/>
          <w:szCs w:val="22"/>
        </w:rPr>
        <w:t xml:space="preserve"> and </w:t>
      </w:r>
      <w:r w:rsidR="006A0001" w:rsidRPr="006A0001">
        <w:rPr>
          <w:rFonts w:cs="Arial"/>
          <w:b w:val="0"/>
          <w:szCs w:val="22"/>
        </w:rPr>
        <w:t xml:space="preserve">members of </w:t>
      </w:r>
      <w:r w:rsidR="00AF4E6D" w:rsidRPr="006A0001">
        <w:rPr>
          <w:rFonts w:cs="Arial"/>
          <w:b w:val="0"/>
          <w:szCs w:val="22"/>
        </w:rPr>
        <w:t>support staff,</w:t>
      </w:r>
      <w:r w:rsidRPr="006A0001">
        <w:rPr>
          <w:rFonts w:cs="Arial"/>
          <w:b w:val="0"/>
          <w:szCs w:val="22"/>
        </w:rPr>
        <w:t xml:space="preserve"> who participate in out-of-school learning activities.  </w:t>
      </w:r>
      <w:r w:rsidR="006A0001" w:rsidRPr="006A0001">
        <w:rPr>
          <w:rFonts w:cs="Arial"/>
          <w:b w:val="0"/>
          <w:szCs w:val="22"/>
        </w:rPr>
        <w:t>T</w:t>
      </w:r>
      <w:r w:rsidRPr="006A0001">
        <w:rPr>
          <w:rFonts w:cs="Arial"/>
          <w:b w:val="0"/>
          <w:szCs w:val="22"/>
        </w:rPr>
        <w:t>eachers’ involvement is entirely voluntary</w:t>
      </w:r>
      <w:r w:rsidR="006A0001" w:rsidRPr="006A0001">
        <w:rPr>
          <w:rFonts w:cs="Arial"/>
          <w:b w:val="0"/>
          <w:szCs w:val="22"/>
        </w:rPr>
        <w:t>.  P</w:t>
      </w:r>
      <w:r w:rsidRPr="006A0001">
        <w:rPr>
          <w:rFonts w:cs="Arial"/>
          <w:b w:val="0"/>
          <w:szCs w:val="22"/>
        </w:rPr>
        <w:t xml:space="preserve">ayments </w:t>
      </w:r>
      <w:r w:rsidR="00006D8A" w:rsidRPr="006A0001">
        <w:rPr>
          <w:rFonts w:cs="Arial"/>
          <w:b w:val="0"/>
          <w:szCs w:val="22"/>
        </w:rPr>
        <w:t xml:space="preserve">will </w:t>
      </w:r>
      <w:r w:rsidRPr="006A0001">
        <w:rPr>
          <w:rFonts w:cs="Arial"/>
          <w:b w:val="0"/>
          <w:szCs w:val="22"/>
        </w:rPr>
        <w:t>only be made for substantial and where appropriate, regular commitment outside a teachers’ 1265 hours of directed time.   No full or part-time teacher</w:t>
      </w:r>
      <w:r w:rsidR="00006D8A" w:rsidRPr="006A0001">
        <w:rPr>
          <w:rFonts w:cs="Arial"/>
          <w:b w:val="0"/>
          <w:szCs w:val="22"/>
        </w:rPr>
        <w:t xml:space="preserve"> or </w:t>
      </w:r>
      <w:r w:rsidR="006A0001" w:rsidRPr="006A0001">
        <w:rPr>
          <w:rFonts w:cs="Arial"/>
          <w:b w:val="0"/>
          <w:szCs w:val="22"/>
        </w:rPr>
        <w:t>member of</w:t>
      </w:r>
      <w:r w:rsidR="00006D8A" w:rsidRPr="006A0001">
        <w:rPr>
          <w:rFonts w:cs="Arial"/>
          <w:b w:val="0"/>
          <w:szCs w:val="22"/>
        </w:rPr>
        <w:t xml:space="preserve"> staff</w:t>
      </w:r>
      <w:r w:rsidRPr="006A0001">
        <w:rPr>
          <w:rFonts w:cs="Arial"/>
          <w:b w:val="0"/>
          <w:szCs w:val="22"/>
        </w:rPr>
        <w:t xml:space="preserve"> will be obliged to participate in out-of-school hours activities above their contracted hours.</w:t>
      </w:r>
    </w:p>
    <w:p w14:paraId="1DD05C81" w14:textId="77777777" w:rsidR="00ED1B37" w:rsidRPr="006A0001" w:rsidRDefault="00ED1B37" w:rsidP="00FB03C0">
      <w:pPr>
        <w:tabs>
          <w:tab w:val="num" w:pos="709"/>
        </w:tabs>
        <w:spacing w:after="0" w:line="240" w:lineRule="auto"/>
        <w:ind w:left="567"/>
        <w:jc w:val="both"/>
        <w:rPr>
          <w:rFonts w:ascii="Arial" w:hAnsi="Arial" w:cs="Arial"/>
        </w:rPr>
      </w:pPr>
    </w:p>
    <w:p w14:paraId="5D79911C" w14:textId="77777777" w:rsidR="00CD539E" w:rsidRDefault="00AF629A" w:rsidP="00CD539E">
      <w:pPr>
        <w:spacing w:after="0" w:line="240" w:lineRule="auto"/>
        <w:jc w:val="both"/>
        <w:rPr>
          <w:rFonts w:ascii="Arial" w:hAnsi="Arial" w:cs="Arial"/>
        </w:rPr>
      </w:pPr>
      <w:r w:rsidRPr="006A0001">
        <w:rPr>
          <w:rFonts w:ascii="Arial" w:hAnsi="Arial" w:cs="Arial"/>
        </w:rPr>
        <w:t xml:space="preserve">Part-time teachers </w:t>
      </w:r>
      <w:r w:rsidR="00006D8A" w:rsidRPr="006A0001">
        <w:rPr>
          <w:rFonts w:ascii="Arial" w:hAnsi="Arial" w:cs="Arial"/>
        </w:rPr>
        <w:t xml:space="preserve">may </w:t>
      </w:r>
      <w:r w:rsidRPr="006A0001">
        <w:rPr>
          <w:rFonts w:ascii="Arial" w:hAnsi="Arial" w:cs="Arial"/>
        </w:rPr>
        <w:t xml:space="preserve">receive an additional payment for participating in the same learning activities where these are not part of their contracted hours. </w:t>
      </w:r>
    </w:p>
    <w:p w14:paraId="1BC0CD9E" w14:textId="77777777" w:rsidR="00ED1B37" w:rsidRPr="006A0001" w:rsidRDefault="00ED1B37" w:rsidP="00CD539E">
      <w:pPr>
        <w:spacing w:after="0" w:line="240" w:lineRule="auto"/>
        <w:jc w:val="both"/>
        <w:rPr>
          <w:rFonts w:ascii="Arial" w:hAnsi="Arial" w:cs="Arial"/>
        </w:rPr>
      </w:pPr>
    </w:p>
    <w:p w14:paraId="4E9CF632" w14:textId="77777777" w:rsidR="00ED1B37" w:rsidRDefault="00AF629A" w:rsidP="00CD539E">
      <w:pPr>
        <w:spacing w:after="0" w:line="240" w:lineRule="auto"/>
        <w:jc w:val="both"/>
        <w:rPr>
          <w:rFonts w:ascii="Arial" w:hAnsi="Arial" w:cs="Arial"/>
        </w:rPr>
      </w:pPr>
      <w:r w:rsidRPr="006A0001">
        <w:rPr>
          <w:rFonts w:ascii="Arial" w:hAnsi="Arial" w:cs="Arial"/>
        </w:rPr>
        <w:t>Staff will be given separate written confirmation for this additional work. The following</w:t>
      </w:r>
      <w:r w:rsidR="00006D8A" w:rsidRPr="006A0001">
        <w:rPr>
          <w:rFonts w:ascii="Arial" w:hAnsi="Arial" w:cs="Arial"/>
        </w:rPr>
        <w:t xml:space="preserve"> non</w:t>
      </w:r>
      <w:r w:rsidR="006A0001" w:rsidRPr="006A0001">
        <w:rPr>
          <w:rFonts w:ascii="Arial" w:hAnsi="Arial" w:cs="Arial"/>
        </w:rPr>
        <w:t>-</w:t>
      </w:r>
      <w:r w:rsidR="00006D8A" w:rsidRPr="006A0001">
        <w:rPr>
          <w:rFonts w:ascii="Arial" w:hAnsi="Arial" w:cs="Arial"/>
        </w:rPr>
        <w:t>exhaustive</w:t>
      </w:r>
      <w:r w:rsidRPr="006A0001">
        <w:rPr>
          <w:rFonts w:ascii="Arial" w:hAnsi="Arial" w:cs="Arial"/>
        </w:rPr>
        <w:t xml:space="preserve"> out-of-school hours</w:t>
      </w:r>
      <w:r w:rsidR="006A0001">
        <w:rPr>
          <w:rFonts w:ascii="Arial" w:hAnsi="Arial" w:cs="Arial"/>
        </w:rPr>
        <w:t>’</w:t>
      </w:r>
      <w:r w:rsidRPr="006A0001">
        <w:rPr>
          <w:rFonts w:ascii="Arial" w:hAnsi="Arial" w:cs="Arial"/>
        </w:rPr>
        <w:t xml:space="preserve"> activities may be eligible for additional payment:</w:t>
      </w:r>
    </w:p>
    <w:p w14:paraId="769DC729" w14:textId="77777777" w:rsidR="00ED1B37" w:rsidRPr="00C708BD" w:rsidRDefault="00AF629A" w:rsidP="00EE1B59">
      <w:pPr>
        <w:pStyle w:val="ListParagraph"/>
        <w:numPr>
          <w:ilvl w:val="0"/>
          <w:numId w:val="18"/>
        </w:numPr>
        <w:spacing w:after="0" w:line="240" w:lineRule="auto"/>
        <w:jc w:val="both"/>
        <w:rPr>
          <w:rFonts w:ascii="Arial" w:hAnsi="Arial" w:cs="Arial"/>
        </w:rPr>
      </w:pPr>
      <w:r w:rsidRPr="00C708BD">
        <w:rPr>
          <w:rFonts w:ascii="Arial" w:hAnsi="Arial" w:cs="Arial"/>
        </w:rPr>
        <w:t xml:space="preserve">Homework </w:t>
      </w:r>
      <w:proofErr w:type="gramStart"/>
      <w:r w:rsidRPr="00C708BD">
        <w:rPr>
          <w:rFonts w:ascii="Arial" w:hAnsi="Arial" w:cs="Arial"/>
        </w:rPr>
        <w:t>clubs</w:t>
      </w:r>
      <w:r w:rsidR="00FC1CE1">
        <w:rPr>
          <w:rFonts w:ascii="Arial" w:hAnsi="Arial" w:cs="Arial"/>
        </w:rPr>
        <w:t>;</w:t>
      </w:r>
      <w:proofErr w:type="gramEnd"/>
    </w:p>
    <w:p w14:paraId="1DEE586C" w14:textId="77777777" w:rsidR="00CD40BF" w:rsidRPr="00C708BD" w:rsidRDefault="00AF629A" w:rsidP="00EE1B59">
      <w:pPr>
        <w:pStyle w:val="ListParagraph"/>
        <w:numPr>
          <w:ilvl w:val="0"/>
          <w:numId w:val="18"/>
        </w:numPr>
        <w:spacing w:after="0" w:line="240" w:lineRule="auto"/>
        <w:jc w:val="both"/>
        <w:rPr>
          <w:rFonts w:ascii="Arial" w:hAnsi="Arial" w:cs="Arial"/>
        </w:rPr>
      </w:pPr>
      <w:r w:rsidRPr="00C708BD">
        <w:rPr>
          <w:rFonts w:ascii="Arial" w:hAnsi="Arial" w:cs="Arial"/>
        </w:rPr>
        <w:t xml:space="preserve">Breakfast </w:t>
      </w:r>
      <w:proofErr w:type="gramStart"/>
      <w:r w:rsidRPr="00C708BD">
        <w:rPr>
          <w:rFonts w:ascii="Arial" w:hAnsi="Arial" w:cs="Arial"/>
        </w:rPr>
        <w:t>clubs</w:t>
      </w:r>
      <w:r w:rsidR="00FC1CE1">
        <w:rPr>
          <w:rFonts w:ascii="Arial" w:hAnsi="Arial" w:cs="Arial"/>
        </w:rPr>
        <w:t>;</w:t>
      </w:r>
      <w:proofErr w:type="gramEnd"/>
    </w:p>
    <w:p w14:paraId="5BC2E9B2" w14:textId="77777777" w:rsidR="00CD40BF" w:rsidRPr="00C708BD" w:rsidRDefault="00AF629A" w:rsidP="00EE1B59">
      <w:pPr>
        <w:pStyle w:val="ListParagraph"/>
        <w:numPr>
          <w:ilvl w:val="0"/>
          <w:numId w:val="18"/>
        </w:numPr>
        <w:spacing w:after="0" w:line="240" w:lineRule="auto"/>
        <w:jc w:val="both"/>
        <w:rPr>
          <w:rFonts w:ascii="Arial" w:hAnsi="Arial" w:cs="Arial"/>
        </w:rPr>
      </w:pPr>
      <w:r w:rsidRPr="00C708BD">
        <w:rPr>
          <w:rFonts w:ascii="Arial" w:hAnsi="Arial" w:cs="Arial"/>
        </w:rPr>
        <w:t xml:space="preserve">Study support sessions linked to a particular curriculum, arts and hobby interest </w:t>
      </w:r>
      <w:proofErr w:type="gramStart"/>
      <w:r w:rsidRPr="00C708BD">
        <w:rPr>
          <w:rFonts w:ascii="Arial" w:hAnsi="Arial" w:cs="Arial"/>
        </w:rPr>
        <w:t>areas</w:t>
      </w:r>
      <w:r w:rsidR="00FC1CE1">
        <w:rPr>
          <w:rFonts w:ascii="Arial" w:hAnsi="Arial" w:cs="Arial"/>
        </w:rPr>
        <w:t>;</w:t>
      </w:r>
      <w:proofErr w:type="gramEnd"/>
    </w:p>
    <w:p w14:paraId="5F8C2FEC" w14:textId="77777777" w:rsidR="00ED1B37" w:rsidRPr="00C708BD" w:rsidRDefault="00AF629A" w:rsidP="00EE1B59">
      <w:pPr>
        <w:pStyle w:val="ListParagraph"/>
        <w:numPr>
          <w:ilvl w:val="0"/>
          <w:numId w:val="18"/>
        </w:numPr>
        <w:spacing w:after="0" w:line="240" w:lineRule="auto"/>
        <w:jc w:val="both"/>
        <w:rPr>
          <w:rFonts w:ascii="Arial" w:hAnsi="Arial" w:cs="Arial"/>
        </w:rPr>
      </w:pPr>
      <w:r w:rsidRPr="00C708BD">
        <w:rPr>
          <w:rFonts w:ascii="Arial" w:hAnsi="Arial" w:cs="Arial"/>
        </w:rPr>
        <w:t xml:space="preserve">Master </w:t>
      </w:r>
      <w:proofErr w:type="gramStart"/>
      <w:r w:rsidRPr="00C708BD">
        <w:rPr>
          <w:rFonts w:ascii="Arial" w:hAnsi="Arial" w:cs="Arial"/>
        </w:rPr>
        <w:t>classes</w:t>
      </w:r>
      <w:r w:rsidR="00FC1CE1">
        <w:rPr>
          <w:rFonts w:ascii="Arial" w:hAnsi="Arial" w:cs="Arial"/>
        </w:rPr>
        <w:t>;</w:t>
      </w:r>
      <w:proofErr w:type="gramEnd"/>
    </w:p>
    <w:p w14:paraId="20175DE8" w14:textId="77777777" w:rsidR="00ED1B37" w:rsidRDefault="00AF629A" w:rsidP="00EE1B59">
      <w:pPr>
        <w:pStyle w:val="ListParagraph"/>
        <w:numPr>
          <w:ilvl w:val="0"/>
          <w:numId w:val="18"/>
        </w:numPr>
        <w:spacing w:after="0" w:line="240" w:lineRule="auto"/>
        <w:jc w:val="both"/>
        <w:rPr>
          <w:rFonts w:ascii="Arial" w:hAnsi="Arial" w:cs="Arial"/>
        </w:rPr>
      </w:pPr>
      <w:r w:rsidRPr="00C708BD">
        <w:rPr>
          <w:rFonts w:ascii="Arial" w:hAnsi="Arial" w:cs="Arial"/>
        </w:rPr>
        <w:t>Summer literacy and numeracy schools</w:t>
      </w:r>
      <w:r w:rsidR="00FC1CE1">
        <w:rPr>
          <w:rFonts w:ascii="Arial" w:hAnsi="Arial" w:cs="Arial"/>
        </w:rPr>
        <w:t>.</w:t>
      </w:r>
      <w:r w:rsidRPr="00C708BD">
        <w:rPr>
          <w:rFonts w:ascii="Arial" w:hAnsi="Arial" w:cs="Arial"/>
        </w:rPr>
        <w:t xml:space="preserve"> </w:t>
      </w:r>
    </w:p>
    <w:p w14:paraId="3B7A59B5" w14:textId="77777777" w:rsidR="00BB00B4" w:rsidRPr="00C708BD" w:rsidRDefault="00BB00B4" w:rsidP="00BB00B4">
      <w:pPr>
        <w:pStyle w:val="ListParagraph"/>
        <w:spacing w:after="0" w:line="240" w:lineRule="auto"/>
        <w:ind w:left="851" w:hanging="284"/>
        <w:jc w:val="both"/>
        <w:rPr>
          <w:rFonts w:ascii="Arial" w:hAnsi="Arial" w:cs="Arial"/>
        </w:rPr>
      </w:pPr>
    </w:p>
    <w:p w14:paraId="5FD05915" w14:textId="77777777" w:rsidR="00BB00B4" w:rsidRDefault="00BB00B4" w:rsidP="00CD539E">
      <w:pPr>
        <w:pStyle w:val="ListParagraph"/>
        <w:spacing w:after="0" w:line="240" w:lineRule="auto"/>
        <w:ind w:left="0"/>
        <w:jc w:val="both"/>
        <w:rPr>
          <w:rFonts w:ascii="Arial" w:hAnsi="Arial" w:cs="Arial"/>
        </w:rPr>
      </w:pPr>
      <w:r w:rsidRPr="002317C3">
        <w:rPr>
          <w:rFonts w:ascii="Arial" w:hAnsi="Arial" w:cs="Arial"/>
        </w:rPr>
        <w:t xml:space="preserve">Payment will be made for participating in an out-of-school learning activity of one hour or more over a minimum period of 6 weeks. The rate of payment will be determined by the school subject to </w:t>
      </w:r>
      <w:r>
        <w:rPr>
          <w:rFonts w:ascii="Arial" w:hAnsi="Arial" w:cs="Arial"/>
        </w:rPr>
        <w:t xml:space="preserve">available </w:t>
      </w:r>
      <w:r w:rsidRPr="002317C3">
        <w:rPr>
          <w:rFonts w:ascii="Arial" w:hAnsi="Arial" w:cs="Arial"/>
        </w:rPr>
        <w:t xml:space="preserve">funding. </w:t>
      </w:r>
    </w:p>
    <w:p w14:paraId="56F65CC9" w14:textId="77777777" w:rsidR="00BB00B4" w:rsidRPr="002317C3" w:rsidRDefault="00BB00B4" w:rsidP="00BB00B4">
      <w:pPr>
        <w:pStyle w:val="ListParagraph"/>
        <w:spacing w:after="0" w:line="240" w:lineRule="auto"/>
        <w:ind w:left="993" w:hanging="426"/>
        <w:jc w:val="both"/>
        <w:rPr>
          <w:rFonts w:ascii="Arial" w:hAnsi="Arial" w:cs="Arial"/>
        </w:rPr>
      </w:pPr>
    </w:p>
    <w:p w14:paraId="445262E9" w14:textId="77777777" w:rsidR="00BB00B4" w:rsidRDefault="00BB00B4" w:rsidP="00CD539E">
      <w:pPr>
        <w:pStyle w:val="ListParagraph"/>
        <w:spacing w:after="0" w:line="240" w:lineRule="auto"/>
        <w:ind w:left="0"/>
        <w:jc w:val="both"/>
        <w:rPr>
          <w:rFonts w:ascii="Arial" w:hAnsi="Arial" w:cs="Arial"/>
        </w:rPr>
      </w:pPr>
      <w:r w:rsidRPr="002317C3">
        <w:rPr>
          <w:rFonts w:ascii="Arial" w:hAnsi="Arial" w:cs="Arial"/>
        </w:rPr>
        <w:t xml:space="preserve">Recognition will also be given to support </w:t>
      </w:r>
      <w:r>
        <w:rPr>
          <w:rFonts w:ascii="Arial" w:hAnsi="Arial" w:cs="Arial"/>
        </w:rPr>
        <w:t xml:space="preserve">staff who work on the above out of </w:t>
      </w:r>
      <w:r w:rsidRPr="002317C3">
        <w:rPr>
          <w:rFonts w:ascii="Arial" w:hAnsi="Arial" w:cs="Arial"/>
        </w:rPr>
        <w:t xml:space="preserve">school hours activities i.e. </w:t>
      </w:r>
      <w:proofErr w:type="gramStart"/>
      <w:r w:rsidRPr="002317C3">
        <w:rPr>
          <w:rFonts w:ascii="Arial" w:hAnsi="Arial" w:cs="Arial"/>
        </w:rPr>
        <w:t>TOIL</w:t>
      </w:r>
      <w:proofErr w:type="gramEnd"/>
      <w:r w:rsidRPr="002317C3">
        <w:rPr>
          <w:rFonts w:ascii="Arial" w:hAnsi="Arial" w:cs="Arial"/>
        </w:rPr>
        <w:t xml:space="preserve"> </w:t>
      </w:r>
    </w:p>
    <w:p w14:paraId="27A960F5" w14:textId="77777777" w:rsidR="00830A20" w:rsidRPr="002317C3" w:rsidRDefault="00830A20" w:rsidP="00CD539E">
      <w:pPr>
        <w:pStyle w:val="ListParagraph"/>
        <w:spacing w:after="0" w:line="240" w:lineRule="auto"/>
        <w:ind w:left="0"/>
        <w:jc w:val="both"/>
        <w:rPr>
          <w:rFonts w:ascii="Arial" w:hAnsi="Arial" w:cs="Arial"/>
        </w:rPr>
      </w:pPr>
    </w:p>
    <w:p w14:paraId="27F96874" w14:textId="77777777" w:rsidR="00BB00B4" w:rsidRPr="00480B88" w:rsidRDefault="00BB00B4" w:rsidP="00CD539E">
      <w:pPr>
        <w:pStyle w:val="ListParagraph"/>
        <w:tabs>
          <w:tab w:val="left" w:pos="284"/>
        </w:tabs>
        <w:spacing w:after="0" w:line="240" w:lineRule="auto"/>
        <w:ind w:left="0"/>
        <w:jc w:val="both"/>
        <w:rPr>
          <w:rFonts w:ascii="Arial" w:hAnsi="Arial" w:cs="Arial"/>
        </w:rPr>
      </w:pPr>
      <w:r w:rsidRPr="00480B88">
        <w:rPr>
          <w:rFonts w:ascii="Arial" w:hAnsi="Arial" w:cs="Arial"/>
        </w:rPr>
        <w:t xml:space="preserve">Payment for Continuing Professional Development at weekends and out of term time is discretionary and will be considered on a </w:t>
      </w:r>
      <w:proofErr w:type="gramStart"/>
      <w:r w:rsidRPr="00480B88">
        <w:rPr>
          <w:rFonts w:ascii="Arial" w:hAnsi="Arial" w:cs="Arial"/>
        </w:rPr>
        <w:t>case by case</w:t>
      </w:r>
      <w:proofErr w:type="gramEnd"/>
      <w:r w:rsidRPr="00480B88">
        <w:rPr>
          <w:rFonts w:ascii="Arial" w:hAnsi="Arial" w:cs="Arial"/>
        </w:rPr>
        <w:t xml:space="preserve"> basis. </w:t>
      </w:r>
    </w:p>
    <w:p w14:paraId="2628EEA1" w14:textId="77777777" w:rsidR="00BB00B4" w:rsidRDefault="00BB00B4" w:rsidP="00CD539E">
      <w:pPr>
        <w:pStyle w:val="ListParagraph"/>
        <w:spacing w:after="0" w:line="240" w:lineRule="auto"/>
        <w:ind w:left="0"/>
        <w:jc w:val="both"/>
        <w:rPr>
          <w:rFonts w:ascii="Arial" w:hAnsi="Arial" w:cs="Arial"/>
        </w:rPr>
      </w:pPr>
    </w:p>
    <w:p w14:paraId="0B574AB8" w14:textId="77777777" w:rsidR="00BB00B4" w:rsidRDefault="00BB00B4" w:rsidP="00CD539E">
      <w:pPr>
        <w:pStyle w:val="ListParagraph"/>
        <w:spacing w:after="0" w:line="240" w:lineRule="auto"/>
        <w:ind w:left="0"/>
        <w:jc w:val="both"/>
        <w:rPr>
          <w:rFonts w:ascii="Arial" w:hAnsi="Arial" w:cs="Arial"/>
        </w:rPr>
      </w:pPr>
      <w:r w:rsidRPr="002317C3">
        <w:rPr>
          <w:rFonts w:ascii="Arial" w:hAnsi="Arial" w:cs="Arial"/>
        </w:rPr>
        <w:t xml:space="preserve">The </w:t>
      </w:r>
      <w:r>
        <w:rPr>
          <w:rFonts w:ascii="Arial" w:hAnsi="Arial" w:cs="Arial"/>
        </w:rPr>
        <w:t>Governing Body</w:t>
      </w:r>
      <w:r w:rsidRPr="002317C3">
        <w:rPr>
          <w:rFonts w:ascii="Arial" w:hAnsi="Arial" w:cs="Arial"/>
        </w:rPr>
        <w:t xml:space="preserve"> will have the discretion to make additional payments to teaching staff in respect of continuing professional development undertaken outside the school day. Such payments, if awarded, will be 1/195 of the individual teacher’s annual salary. </w:t>
      </w:r>
    </w:p>
    <w:p w14:paraId="2EDA191C" w14:textId="77777777" w:rsidR="008727AF" w:rsidRPr="008727AF" w:rsidRDefault="008727AF" w:rsidP="00CD539E">
      <w:pPr>
        <w:pStyle w:val="ListParagraph"/>
        <w:spacing w:after="0" w:line="240" w:lineRule="auto"/>
        <w:ind w:left="0"/>
        <w:jc w:val="both"/>
        <w:rPr>
          <w:rFonts w:ascii="Arial" w:hAnsi="Arial" w:cs="Arial"/>
          <w:b/>
        </w:rPr>
      </w:pPr>
    </w:p>
    <w:p w14:paraId="00021DB8" w14:textId="214BC819" w:rsidR="00BB00B4" w:rsidRPr="008727AF" w:rsidRDefault="00F473FC" w:rsidP="008727AF">
      <w:pPr>
        <w:pStyle w:val="ListParagraph"/>
        <w:tabs>
          <w:tab w:val="left" w:pos="567"/>
        </w:tabs>
        <w:spacing w:after="0" w:line="240" w:lineRule="auto"/>
        <w:ind w:left="0"/>
        <w:jc w:val="both"/>
        <w:rPr>
          <w:rFonts w:ascii="Arial" w:hAnsi="Arial" w:cs="Arial"/>
          <w:b/>
        </w:rPr>
      </w:pPr>
      <w:r w:rsidRPr="008727AF">
        <w:rPr>
          <w:rFonts w:ascii="Arial" w:hAnsi="Arial" w:cs="Arial"/>
          <w:b/>
        </w:rPr>
        <w:t>3</w:t>
      </w:r>
      <w:r w:rsidR="005B567B">
        <w:rPr>
          <w:rFonts w:ascii="Arial" w:hAnsi="Arial" w:cs="Arial"/>
          <w:b/>
        </w:rPr>
        <w:t>0</w:t>
      </w:r>
      <w:r w:rsidR="008727AF" w:rsidRPr="008727AF">
        <w:rPr>
          <w:rFonts w:ascii="Arial" w:hAnsi="Arial" w:cs="Arial"/>
          <w:b/>
        </w:rPr>
        <w:tab/>
      </w:r>
      <w:bookmarkStart w:id="162" w:name="_Activities_relating_to"/>
      <w:bookmarkEnd w:id="162"/>
      <w:r w:rsidR="00BB00B4" w:rsidRPr="008727AF">
        <w:rPr>
          <w:rFonts w:ascii="Arial" w:hAnsi="Arial" w:cs="Arial"/>
          <w:b/>
        </w:rPr>
        <w:t>Activities relating to the provision of initial teacher training.</w:t>
      </w:r>
    </w:p>
    <w:p w14:paraId="6C3AC773" w14:textId="77777777" w:rsidR="00977C9B" w:rsidRPr="00977C9B" w:rsidRDefault="00977C9B" w:rsidP="008727AF">
      <w:pPr>
        <w:spacing w:after="0"/>
        <w:jc w:val="both"/>
      </w:pPr>
    </w:p>
    <w:p w14:paraId="26027C0B" w14:textId="77777777" w:rsidR="00E96D37" w:rsidRDefault="00BB00B4" w:rsidP="008727AF">
      <w:pPr>
        <w:pStyle w:val="Heading2"/>
        <w:numPr>
          <w:ilvl w:val="0"/>
          <w:numId w:val="0"/>
        </w:numPr>
        <w:jc w:val="both"/>
        <w:rPr>
          <w:b w:val="0"/>
        </w:rPr>
      </w:pPr>
      <w:r w:rsidRPr="00C708BD">
        <w:rPr>
          <w:b w:val="0"/>
        </w:rPr>
        <w:t xml:space="preserve">The </w:t>
      </w:r>
      <w:r>
        <w:rPr>
          <w:b w:val="0"/>
        </w:rPr>
        <w:t>Governing Body</w:t>
      </w:r>
      <w:r w:rsidRPr="00C708BD">
        <w:rPr>
          <w:b w:val="0"/>
        </w:rPr>
        <w:t xml:space="preserve"> may make discretionary payments to teachers in respect of activities relating to the provision of initial teacher training as part of the ordinary conduct of the school.</w:t>
      </w:r>
      <w:bookmarkStart w:id="163" w:name="_Toc360201812"/>
    </w:p>
    <w:p w14:paraId="485D7D99" w14:textId="77777777" w:rsidR="008727AF" w:rsidRPr="008727AF" w:rsidRDefault="008727AF" w:rsidP="008727AF">
      <w:pPr>
        <w:spacing w:after="0"/>
        <w:rPr>
          <w:rFonts w:ascii="Arial" w:hAnsi="Arial" w:cs="Arial"/>
          <w:b/>
        </w:rPr>
      </w:pPr>
    </w:p>
    <w:p w14:paraId="45A83AFC" w14:textId="33268F7B" w:rsidR="00ED1B37" w:rsidRPr="008727AF" w:rsidRDefault="00F473FC" w:rsidP="008727AF">
      <w:pPr>
        <w:tabs>
          <w:tab w:val="left" w:pos="567"/>
        </w:tabs>
        <w:rPr>
          <w:rFonts w:ascii="Arial" w:hAnsi="Arial" w:cs="Arial"/>
          <w:b/>
        </w:rPr>
      </w:pPr>
      <w:r w:rsidRPr="008727AF">
        <w:rPr>
          <w:rFonts w:ascii="Arial" w:hAnsi="Arial" w:cs="Arial"/>
          <w:b/>
        </w:rPr>
        <w:t>3</w:t>
      </w:r>
      <w:r w:rsidR="005B567B">
        <w:rPr>
          <w:rFonts w:ascii="Arial" w:hAnsi="Arial" w:cs="Arial"/>
          <w:b/>
        </w:rPr>
        <w:t>1</w:t>
      </w:r>
      <w:r w:rsidR="008727AF" w:rsidRPr="008727AF">
        <w:rPr>
          <w:rFonts w:ascii="Arial" w:hAnsi="Arial" w:cs="Arial"/>
          <w:b/>
        </w:rPr>
        <w:tab/>
      </w:r>
      <w:bookmarkStart w:id="164" w:name="_Provision_of_Services"/>
      <w:bookmarkStart w:id="165" w:name="provision"/>
      <w:bookmarkEnd w:id="164"/>
      <w:r w:rsidR="00AF629A" w:rsidRPr="008727AF">
        <w:rPr>
          <w:rFonts w:ascii="Arial" w:hAnsi="Arial" w:cs="Arial"/>
          <w:b/>
        </w:rPr>
        <w:t>Provision of Services to Other Schools</w:t>
      </w:r>
      <w:bookmarkEnd w:id="163"/>
      <w:bookmarkEnd w:id="165"/>
    </w:p>
    <w:p w14:paraId="61EBBEAB" w14:textId="77777777" w:rsidR="00ED1B37" w:rsidRDefault="00AF629A" w:rsidP="008727AF">
      <w:pPr>
        <w:pStyle w:val="Heading2"/>
        <w:numPr>
          <w:ilvl w:val="0"/>
          <w:numId w:val="0"/>
        </w:numPr>
        <w:jc w:val="both"/>
        <w:rPr>
          <w:b w:val="0"/>
        </w:rPr>
      </w:pPr>
      <w:r w:rsidRPr="00C708BD">
        <w:rPr>
          <w:b w:val="0"/>
        </w:rPr>
        <w:t xml:space="preserve">The </w:t>
      </w:r>
      <w:r w:rsidR="003D34C3">
        <w:rPr>
          <w:b w:val="0"/>
        </w:rPr>
        <w:t>Governing Body</w:t>
      </w:r>
      <w:r w:rsidRPr="00C708BD">
        <w:rPr>
          <w:b w:val="0"/>
        </w:rPr>
        <w:t xml:space="preserve"> may award additional payments in respect of additional respons</w:t>
      </w:r>
      <w:r w:rsidR="00BB00B4">
        <w:rPr>
          <w:b w:val="0"/>
        </w:rPr>
        <w:t>ibilities and activities due to</w:t>
      </w:r>
      <w:r w:rsidRPr="00C708BD">
        <w:rPr>
          <w:b w:val="0"/>
        </w:rPr>
        <w:t xml:space="preserve"> or in respect of the provision of services by the </w:t>
      </w:r>
      <w:r w:rsidR="00F62A15">
        <w:rPr>
          <w:b w:val="0"/>
        </w:rPr>
        <w:t>Headteacher</w:t>
      </w:r>
      <w:r w:rsidRPr="00C708BD">
        <w:rPr>
          <w:b w:val="0"/>
        </w:rPr>
        <w:t xml:space="preserve"> relating to the raising of education standards to one or more additional schools.</w:t>
      </w:r>
      <w:r w:rsidR="0090127E">
        <w:rPr>
          <w:b w:val="0"/>
        </w:rPr>
        <w:t xml:space="preserve">  These additional payments will be in accordance with </w:t>
      </w:r>
      <w:r w:rsidR="001F49DF" w:rsidRPr="00831B3A">
        <w:rPr>
          <w:b w:val="0"/>
        </w:rPr>
        <w:t>10.1</w:t>
      </w:r>
      <w:r w:rsidR="0090127E" w:rsidRPr="00831B3A">
        <w:rPr>
          <w:b w:val="0"/>
        </w:rPr>
        <w:t xml:space="preserve"> and </w:t>
      </w:r>
      <w:r w:rsidR="001F49DF" w:rsidRPr="00831B3A">
        <w:rPr>
          <w:b w:val="0"/>
        </w:rPr>
        <w:t>10</w:t>
      </w:r>
      <w:r w:rsidR="001F49DF">
        <w:rPr>
          <w:b w:val="0"/>
        </w:rPr>
        <w:t>.2</w:t>
      </w:r>
      <w:r w:rsidR="0090127E">
        <w:rPr>
          <w:b w:val="0"/>
        </w:rPr>
        <w:t xml:space="preserve"> of “the </w:t>
      </w:r>
      <w:r w:rsidR="003D34C3">
        <w:rPr>
          <w:b w:val="0"/>
        </w:rPr>
        <w:t>Document</w:t>
      </w:r>
      <w:r w:rsidR="0090127E">
        <w:rPr>
          <w:b w:val="0"/>
        </w:rPr>
        <w:t>”.</w:t>
      </w:r>
    </w:p>
    <w:p w14:paraId="2BFEA041" w14:textId="77777777" w:rsidR="008727AF" w:rsidRPr="008727AF" w:rsidRDefault="008727AF" w:rsidP="008727AF">
      <w:pPr>
        <w:rPr>
          <w:rFonts w:ascii="Arial" w:hAnsi="Arial" w:cs="Arial"/>
          <w:b/>
        </w:rPr>
      </w:pPr>
    </w:p>
    <w:p w14:paraId="6256BA4C" w14:textId="69EAEDAA" w:rsidR="00ED1B37" w:rsidRPr="008727AF" w:rsidRDefault="00F473FC" w:rsidP="008727AF">
      <w:pPr>
        <w:tabs>
          <w:tab w:val="left" w:pos="567"/>
        </w:tabs>
        <w:rPr>
          <w:rFonts w:ascii="Arial" w:hAnsi="Arial" w:cs="Arial"/>
          <w:b/>
        </w:rPr>
      </w:pPr>
      <w:r w:rsidRPr="008727AF">
        <w:rPr>
          <w:rFonts w:ascii="Arial" w:hAnsi="Arial" w:cs="Arial"/>
          <w:b/>
        </w:rPr>
        <w:t>3</w:t>
      </w:r>
      <w:r w:rsidR="005B567B">
        <w:rPr>
          <w:rFonts w:ascii="Arial" w:hAnsi="Arial" w:cs="Arial"/>
          <w:b/>
        </w:rPr>
        <w:t>2</w:t>
      </w:r>
      <w:r w:rsidR="008727AF" w:rsidRPr="008727AF">
        <w:rPr>
          <w:rFonts w:ascii="Arial" w:hAnsi="Arial" w:cs="Arial"/>
          <w:b/>
        </w:rPr>
        <w:tab/>
      </w:r>
      <w:bookmarkStart w:id="166" w:name="_Honoraria"/>
      <w:bookmarkEnd w:id="166"/>
      <w:r w:rsidR="00AF629A" w:rsidRPr="008727AF">
        <w:rPr>
          <w:rFonts w:ascii="Arial" w:hAnsi="Arial" w:cs="Arial"/>
          <w:b/>
        </w:rPr>
        <w:t>Honoraria</w:t>
      </w:r>
    </w:p>
    <w:p w14:paraId="3435E9E6" w14:textId="77777777" w:rsidR="00ED1B37" w:rsidRDefault="00AF629A" w:rsidP="00CD539E">
      <w:pPr>
        <w:spacing w:after="0" w:line="240" w:lineRule="auto"/>
        <w:jc w:val="both"/>
        <w:rPr>
          <w:rFonts w:ascii="Arial" w:hAnsi="Arial" w:cs="Arial"/>
        </w:rPr>
      </w:pPr>
      <w:r w:rsidRPr="00584554">
        <w:rPr>
          <w:rFonts w:ascii="Arial" w:hAnsi="Arial" w:cs="Arial"/>
        </w:rPr>
        <w:t xml:space="preserve">The </w:t>
      </w:r>
      <w:r w:rsidR="003D34C3">
        <w:rPr>
          <w:rFonts w:ascii="Arial" w:hAnsi="Arial" w:cs="Arial"/>
        </w:rPr>
        <w:t>Governing Body</w:t>
      </w:r>
      <w:r w:rsidRPr="00584554">
        <w:rPr>
          <w:rFonts w:ascii="Arial" w:hAnsi="Arial" w:cs="Arial"/>
        </w:rPr>
        <w:t xml:space="preserve"> will not pay any honoraria to any member of the teaching staff for carrying out their professional duties as a teacher.  There is no provision wi</w:t>
      </w:r>
      <w:r w:rsidR="00BB00B4">
        <w:rPr>
          <w:rFonts w:ascii="Arial" w:hAnsi="Arial" w:cs="Arial"/>
        </w:rPr>
        <w:t>thin the STP</w:t>
      </w:r>
      <w:r w:rsidRPr="00584554">
        <w:rPr>
          <w:rFonts w:ascii="Arial" w:hAnsi="Arial" w:cs="Arial"/>
        </w:rPr>
        <w:t>CD for payment of bonuses or honoraria in any circumstances and such award would be unlawful.</w:t>
      </w:r>
    </w:p>
    <w:p w14:paraId="135AF2CD" w14:textId="10444229" w:rsidR="008727AF" w:rsidRDefault="008727AF" w:rsidP="00CD539E">
      <w:pPr>
        <w:spacing w:after="0" w:line="240" w:lineRule="auto"/>
        <w:jc w:val="both"/>
        <w:rPr>
          <w:rFonts w:ascii="Arial" w:hAnsi="Arial" w:cs="Arial"/>
          <w:b/>
        </w:rPr>
      </w:pPr>
    </w:p>
    <w:p w14:paraId="4284624A" w14:textId="6BBB985B" w:rsidR="00E41F65" w:rsidRDefault="00E41F65" w:rsidP="00CD539E">
      <w:pPr>
        <w:spacing w:after="0" w:line="240" w:lineRule="auto"/>
        <w:jc w:val="both"/>
        <w:rPr>
          <w:rFonts w:ascii="Arial" w:hAnsi="Arial" w:cs="Arial"/>
          <w:b/>
        </w:rPr>
      </w:pPr>
    </w:p>
    <w:p w14:paraId="23215893" w14:textId="3E64A7BA" w:rsidR="00E04B8A" w:rsidRPr="008727AF" w:rsidRDefault="005B567B" w:rsidP="008727AF">
      <w:pPr>
        <w:spacing w:after="0" w:line="240" w:lineRule="auto"/>
        <w:jc w:val="both"/>
        <w:rPr>
          <w:rFonts w:ascii="Arial" w:hAnsi="Arial" w:cs="Arial"/>
          <w:b/>
        </w:rPr>
      </w:pPr>
      <w:r>
        <w:rPr>
          <w:rFonts w:ascii="Arial" w:hAnsi="Arial" w:cs="Arial"/>
          <w:b/>
        </w:rPr>
        <w:t>33</w:t>
      </w:r>
      <w:r w:rsidR="008727AF" w:rsidRPr="008727AF">
        <w:rPr>
          <w:rFonts w:ascii="Arial" w:hAnsi="Arial" w:cs="Arial"/>
          <w:b/>
        </w:rPr>
        <w:tab/>
      </w:r>
      <w:bookmarkStart w:id="167" w:name="_35_Leading_Practitioners"/>
      <w:bookmarkStart w:id="168" w:name="_Toc355791225"/>
      <w:bookmarkStart w:id="169" w:name="_Toc355791300"/>
      <w:bookmarkStart w:id="170" w:name="_Toc355791599"/>
      <w:bookmarkStart w:id="171" w:name="_Toc355791712"/>
      <w:bookmarkStart w:id="172" w:name="_Toc355791227"/>
      <w:bookmarkStart w:id="173" w:name="_Toc355791302"/>
      <w:bookmarkStart w:id="174" w:name="_Toc355791601"/>
      <w:bookmarkStart w:id="175" w:name="_Toc355791714"/>
      <w:bookmarkStart w:id="176" w:name="_Toc355791229"/>
      <w:bookmarkStart w:id="177" w:name="_Toc355791304"/>
      <w:bookmarkStart w:id="178" w:name="_Toc355791603"/>
      <w:bookmarkStart w:id="179" w:name="_Toc355791716"/>
      <w:bookmarkStart w:id="180" w:name="_Toc355791230"/>
      <w:bookmarkStart w:id="181" w:name="_Toc355791305"/>
      <w:bookmarkStart w:id="182" w:name="_Toc355791604"/>
      <w:bookmarkStart w:id="183" w:name="_Toc355791717"/>
      <w:bookmarkStart w:id="184" w:name="_36_Chartered_London"/>
      <w:bookmarkStart w:id="185" w:name="_Chartered_London_Teacher"/>
      <w:bookmarkStart w:id="186" w:name="_Policy_and_Procedure"/>
      <w:bookmarkStart w:id="187" w:name="_Toc107471057"/>
      <w:bookmarkStart w:id="188" w:name="_Toc36020181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r w:rsidR="00E04B8A" w:rsidRPr="008727AF">
        <w:rPr>
          <w:rFonts w:ascii="Arial" w:hAnsi="Arial" w:cs="Arial"/>
          <w:b/>
        </w:rPr>
        <w:t>Policy and Procedure Changes</w:t>
      </w:r>
      <w:bookmarkEnd w:id="187"/>
      <w:bookmarkEnd w:id="188"/>
    </w:p>
    <w:p w14:paraId="514FB86C" w14:textId="77777777" w:rsidR="003B1880" w:rsidRPr="003B1880" w:rsidRDefault="003B1880" w:rsidP="00FC1CE1">
      <w:pPr>
        <w:spacing w:after="0"/>
      </w:pPr>
    </w:p>
    <w:p w14:paraId="7A62E9D6" w14:textId="321F6E1E" w:rsidR="00831B3A" w:rsidRDefault="00E04B8A" w:rsidP="00945F6B">
      <w:pPr>
        <w:spacing w:after="0" w:line="240" w:lineRule="auto"/>
        <w:jc w:val="both"/>
        <w:rPr>
          <w:rFonts w:ascii="Arial" w:hAnsi="Arial" w:cs="Arial"/>
          <w:bCs/>
        </w:rPr>
      </w:pPr>
      <w:r w:rsidRPr="00D333EB">
        <w:rPr>
          <w:rFonts w:ascii="Arial" w:hAnsi="Arial" w:cs="Arial"/>
          <w:bCs/>
        </w:rPr>
        <w:t xml:space="preserve">This is </w:t>
      </w:r>
      <w:r w:rsidRPr="008E288F">
        <w:rPr>
          <w:rFonts w:ascii="Arial" w:hAnsi="Arial" w:cs="Arial"/>
          <w:bCs/>
          <w:highlight w:val="yellow"/>
        </w:rPr>
        <w:t>(</w:t>
      </w:r>
      <w:r w:rsidR="008E288F" w:rsidRPr="008E288F">
        <w:rPr>
          <w:rFonts w:ascii="Arial" w:hAnsi="Arial" w:cs="Arial"/>
          <w:bCs/>
          <w:highlight w:val="yellow"/>
        </w:rPr>
        <w:t>I</w:t>
      </w:r>
      <w:r w:rsidR="008E288F">
        <w:rPr>
          <w:rFonts w:ascii="Arial" w:hAnsi="Arial" w:cs="Arial"/>
          <w:bCs/>
          <w:highlight w:val="yellow"/>
        </w:rPr>
        <w:t>NSERT</w:t>
      </w:r>
      <w:r w:rsidR="008E288F" w:rsidRPr="008E288F">
        <w:rPr>
          <w:rFonts w:ascii="Arial" w:hAnsi="Arial" w:cs="Arial"/>
          <w:bCs/>
          <w:highlight w:val="yellow"/>
        </w:rPr>
        <w:t xml:space="preserve"> </w:t>
      </w:r>
      <w:r w:rsidRPr="008E288F">
        <w:rPr>
          <w:rFonts w:ascii="Arial" w:hAnsi="Arial" w:cs="Arial"/>
          <w:bCs/>
          <w:highlight w:val="yellow"/>
        </w:rPr>
        <w:t>SCHOOL NAME)</w:t>
      </w:r>
      <w:r w:rsidRPr="00D333EB">
        <w:rPr>
          <w:rFonts w:ascii="Arial" w:hAnsi="Arial" w:cs="Arial"/>
          <w:bCs/>
        </w:rPr>
        <w:t xml:space="preserve"> </w:t>
      </w:r>
      <w:r w:rsidR="003D34C3">
        <w:rPr>
          <w:rFonts w:ascii="Arial" w:hAnsi="Arial" w:cs="Arial"/>
          <w:bCs/>
        </w:rPr>
        <w:t>Pay Policy</w:t>
      </w:r>
      <w:r w:rsidRPr="00D333EB">
        <w:rPr>
          <w:rFonts w:ascii="Arial" w:hAnsi="Arial" w:cs="Arial"/>
          <w:bCs/>
        </w:rPr>
        <w:t xml:space="preserve"> as </w:t>
      </w:r>
      <w:proofErr w:type="gramStart"/>
      <w:r w:rsidRPr="00D333EB">
        <w:rPr>
          <w:rFonts w:ascii="Arial" w:hAnsi="Arial" w:cs="Arial"/>
          <w:bCs/>
        </w:rPr>
        <w:t>at</w:t>
      </w:r>
      <w:proofErr w:type="gramEnd"/>
      <w:r w:rsidRPr="00D333EB">
        <w:rPr>
          <w:rFonts w:ascii="Arial" w:hAnsi="Arial" w:cs="Arial"/>
          <w:bCs/>
        </w:rPr>
        <w:t xml:space="preserve"> 1 September </w:t>
      </w:r>
      <w:r w:rsidR="006043B4">
        <w:rPr>
          <w:rFonts w:ascii="Arial" w:hAnsi="Arial" w:cs="Arial"/>
          <w:bCs/>
        </w:rPr>
        <w:t>202</w:t>
      </w:r>
      <w:r w:rsidR="00310690">
        <w:rPr>
          <w:rFonts w:ascii="Arial" w:hAnsi="Arial" w:cs="Arial"/>
          <w:bCs/>
        </w:rPr>
        <w:t>4</w:t>
      </w:r>
      <w:r w:rsidRPr="00D333EB">
        <w:rPr>
          <w:rFonts w:ascii="Arial" w:hAnsi="Arial" w:cs="Arial"/>
          <w:bCs/>
        </w:rPr>
        <w:t xml:space="preserve">. This policy will be reviewed on an annual basis in line with legislative changes and changes to </w:t>
      </w:r>
      <w:r w:rsidR="00BE1DCD">
        <w:rPr>
          <w:rFonts w:ascii="Arial" w:hAnsi="Arial" w:cs="Arial"/>
          <w:bCs/>
        </w:rPr>
        <w:t>“</w:t>
      </w:r>
      <w:r w:rsidRPr="00D333EB">
        <w:rPr>
          <w:rFonts w:ascii="Arial" w:hAnsi="Arial" w:cs="Arial"/>
          <w:bCs/>
        </w:rPr>
        <w:t xml:space="preserve">the </w:t>
      </w:r>
      <w:r w:rsidR="00AF629A" w:rsidRPr="00584554">
        <w:rPr>
          <w:rFonts w:ascii="Arial" w:hAnsi="Arial" w:cs="Arial"/>
          <w:bCs/>
        </w:rPr>
        <w:t>Document</w:t>
      </w:r>
      <w:r w:rsidR="00BE1DCD">
        <w:rPr>
          <w:rFonts w:ascii="Arial" w:hAnsi="Arial" w:cs="Arial"/>
          <w:bCs/>
        </w:rPr>
        <w:t>”</w:t>
      </w:r>
      <w:r w:rsidR="00AF629A" w:rsidRPr="00584554">
        <w:rPr>
          <w:rFonts w:ascii="Arial" w:hAnsi="Arial" w:cs="Arial"/>
          <w:bCs/>
        </w:rPr>
        <w:t xml:space="preserve">. As a </w:t>
      </w:r>
      <w:proofErr w:type="gramStart"/>
      <w:r w:rsidR="00AF629A" w:rsidRPr="00584554">
        <w:rPr>
          <w:rFonts w:ascii="Arial" w:hAnsi="Arial" w:cs="Arial"/>
          <w:bCs/>
        </w:rPr>
        <w:t>consequence</w:t>
      </w:r>
      <w:proofErr w:type="gramEnd"/>
      <w:r w:rsidR="00AF629A" w:rsidRPr="00584554">
        <w:rPr>
          <w:rFonts w:ascii="Arial" w:hAnsi="Arial" w:cs="Arial"/>
          <w:bCs/>
        </w:rPr>
        <w:t xml:space="preserve"> we may need to change this policy in future, but if we do, we will do so in consultation with </w:t>
      </w:r>
      <w:r w:rsidR="007C66D6">
        <w:rPr>
          <w:rFonts w:ascii="Arial" w:hAnsi="Arial" w:cs="Arial"/>
          <w:bCs/>
        </w:rPr>
        <w:t>representatives of</w:t>
      </w:r>
      <w:r w:rsidR="00AF629A" w:rsidRPr="00584554">
        <w:rPr>
          <w:rFonts w:ascii="Arial" w:hAnsi="Arial" w:cs="Arial"/>
          <w:bCs/>
        </w:rPr>
        <w:t xml:space="preserve"> recognised trade unions and</w:t>
      </w:r>
      <w:r w:rsidR="002F04AF">
        <w:rPr>
          <w:rFonts w:ascii="Arial" w:hAnsi="Arial" w:cs="Arial"/>
          <w:bCs/>
        </w:rPr>
        <w:t xml:space="preserve"> staff within the school</w:t>
      </w:r>
      <w:r w:rsidR="00AF629A" w:rsidRPr="00584554">
        <w:rPr>
          <w:rFonts w:ascii="Arial" w:hAnsi="Arial" w:cs="Arial"/>
          <w:bCs/>
        </w:rPr>
        <w:t>. If we need to do something different, we will always be fair and reasonable.</w:t>
      </w:r>
      <w:bookmarkStart w:id="189" w:name="appendix"/>
      <w:bookmarkStart w:id="190" w:name="_APPENDIX_TWO_–"/>
      <w:bookmarkStart w:id="191" w:name="_APPENDIX_THREE_–"/>
      <w:bookmarkEnd w:id="189"/>
      <w:bookmarkEnd w:id="190"/>
      <w:bookmarkEnd w:id="191"/>
    </w:p>
    <w:p w14:paraId="3EABBD9E" w14:textId="5D96205A" w:rsidR="008925C6" w:rsidRDefault="008925C6" w:rsidP="00945F6B">
      <w:pPr>
        <w:spacing w:after="0" w:line="240" w:lineRule="auto"/>
        <w:jc w:val="both"/>
        <w:rPr>
          <w:rFonts w:ascii="Arial" w:hAnsi="Arial" w:cs="Arial"/>
          <w:bCs/>
        </w:rPr>
      </w:pPr>
    </w:p>
    <w:p w14:paraId="6364013F" w14:textId="544AFA68" w:rsidR="008925C6" w:rsidRPr="0069688F" w:rsidRDefault="008925C6" w:rsidP="00945F6B">
      <w:pPr>
        <w:spacing w:after="0" w:line="240" w:lineRule="auto"/>
        <w:jc w:val="both"/>
        <w:rPr>
          <w:rFonts w:ascii="Arial" w:hAnsi="Arial" w:cs="Arial"/>
        </w:rPr>
      </w:pPr>
      <w:r w:rsidRPr="0069688F">
        <w:rPr>
          <w:rFonts w:ascii="Arial" w:hAnsi="Arial" w:cs="Arial"/>
        </w:rPr>
        <w:t xml:space="preserve">The Governing Body will monitor the outcomes and impact of this policy on a regular basis. </w:t>
      </w:r>
      <w:proofErr w:type="gramStart"/>
      <w:r w:rsidRPr="0069688F">
        <w:rPr>
          <w:rFonts w:ascii="Arial" w:hAnsi="Arial" w:cs="Arial"/>
        </w:rPr>
        <w:t>Taking into account</w:t>
      </w:r>
      <w:proofErr w:type="gramEnd"/>
      <w:r w:rsidRPr="0069688F">
        <w:rPr>
          <w:rFonts w:ascii="Arial" w:hAnsi="Arial" w:cs="Arial"/>
        </w:rPr>
        <w:t xml:space="preserve"> the following protected characteristics</w:t>
      </w:r>
    </w:p>
    <w:p w14:paraId="5B7540B8" w14:textId="3C40C3FC" w:rsidR="008925C6" w:rsidRPr="0069688F" w:rsidRDefault="008925C6" w:rsidP="00945F6B">
      <w:pPr>
        <w:spacing w:after="0" w:line="240" w:lineRule="auto"/>
        <w:jc w:val="both"/>
        <w:rPr>
          <w:rFonts w:ascii="Arial" w:hAnsi="Arial" w:cs="Arial"/>
        </w:rPr>
      </w:pPr>
    </w:p>
    <w:p w14:paraId="13B35F51" w14:textId="77777777" w:rsidR="008925C6" w:rsidRPr="0069688F" w:rsidRDefault="008925C6" w:rsidP="0069688F">
      <w:pPr>
        <w:spacing w:after="0" w:line="240" w:lineRule="auto"/>
        <w:rPr>
          <w:rFonts w:ascii="Arial" w:hAnsi="Arial" w:cs="Arial"/>
        </w:rPr>
      </w:pPr>
      <w:r w:rsidRPr="0069688F">
        <w:rPr>
          <w:rFonts w:ascii="Arial" w:hAnsi="Arial" w:cs="Arial"/>
        </w:rPr>
        <w:t>a. Sex/gender/trans</w:t>
      </w:r>
    </w:p>
    <w:p w14:paraId="635C69B6" w14:textId="77777777" w:rsidR="008925C6" w:rsidRPr="0069688F" w:rsidRDefault="008925C6" w:rsidP="0069688F">
      <w:pPr>
        <w:spacing w:after="0" w:line="240" w:lineRule="auto"/>
        <w:rPr>
          <w:rFonts w:ascii="Arial" w:hAnsi="Arial" w:cs="Arial"/>
        </w:rPr>
      </w:pPr>
      <w:r w:rsidRPr="0069688F">
        <w:rPr>
          <w:rFonts w:ascii="Arial" w:hAnsi="Arial" w:cs="Arial"/>
        </w:rPr>
        <w:t>b. Ethnicity</w:t>
      </w:r>
    </w:p>
    <w:p w14:paraId="6B50494D" w14:textId="77777777" w:rsidR="008925C6" w:rsidRPr="0069688F" w:rsidRDefault="008925C6" w:rsidP="0069688F">
      <w:pPr>
        <w:spacing w:after="0" w:line="240" w:lineRule="auto"/>
        <w:rPr>
          <w:rFonts w:ascii="Arial" w:hAnsi="Arial" w:cs="Arial"/>
        </w:rPr>
      </w:pPr>
      <w:r w:rsidRPr="0069688F">
        <w:rPr>
          <w:rFonts w:ascii="Arial" w:hAnsi="Arial" w:cs="Arial"/>
        </w:rPr>
        <w:t>c. Disability</w:t>
      </w:r>
    </w:p>
    <w:p w14:paraId="0218F52E" w14:textId="77777777" w:rsidR="008925C6" w:rsidRPr="0069688F" w:rsidRDefault="008925C6" w:rsidP="0069688F">
      <w:pPr>
        <w:spacing w:after="0" w:line="240" w:lineRule="auto"/>
        <w:rPr>
          <w:rFonts w:ascii="Arial" w:hAnsi="Arial" w:cs="Arial"/>
        </w:rPr>
      </w:pPr>
      <w:r w:rsidRPr="0069688F">
        <w:rPr>
          <w:rFonts w:ascii="Arial" w:hAnsi="Arial" w:cs="Arial"/>
        </w:rPr>
        <w:t>d. Age</w:t>
      </w:r>
    </w:p>
    <w:p w14:paraId="12828FE6" w14:textId="77777777" w:rsidR="008925C6" w:rsidRPr="0069688F" w:rsidRDefault="008925C6" w:rsidP="0069688F">
      <w:pPr>
        <w:spacing w:after="0" w:line="240" w:lineRule="auto"/>
        <w:rPr>
          <w:rFonts w:ascii="Arial" w:hAnsi="Arial" w:cs="Arial"/>
        </w:rPr>
      </w:pPr>
      <w:r w:rsidRPr="0069688F">
        <w:rPr>
          <w:rFonts w:ascii="Arial" w:hAnsi="Arial" w:cs="Arial"/>
        </w:rPr>
        <w:t>e. Pregnancy and maternity</w:t>
      </w:r>
    </w:p>
    <w:p w14:paraId="35D72826" w14:textId="77777777" w:rsidR="008925C6" w:rsidRPr="0069688F" w:rsidRDefault="008925C6" w:rsidP="0069688F">
      <w:pPr>
        <w:spacing w:after="0" w:line="240" w:lineRule="auto"/>
        <w:rPr>
          <w:rFonts w:ascii="Arial" w:hAnsi="Arial" w:cs="Arial"/>
        </w:rPr>
      </w:pPr>
      <w:r w:rsidRPr="0069688F">
        <w:rPr>
          <w:rFonts w:ascii="Arial" w:hAnsi="Arial" w:cs="Arial"/>
        </w:rPr>
        <w:t>f. Sexual orientation</w:t>
      </w:r>
    </w:p>
    <w:p w14:paraId="1A2C1020" w14:textId="77777777" w:rsidR="008925C6" w:rsidRPr="0069688F" w:rsidRDefault="008925C6" w:rsidP="0069688F">
      <w:pPr>
        <w:spacing w:after="0" w:line="240" w:lineRule="auto"/>
        <w:rPr>
          <w:rFonts w:ascii="Arial" w:hAnsi="Arial" w:cs="Arial"/>
        </w:rPr>
      </w:pPr>
      <w:r w:rsidRPr="0069688F">
        <w:rPr>
          <w:rFonts w:ascii="Arial" w:hAnsi="Arial" w:cs="Arial"/>
        </w:rPr>
        <w:t>g. Marriage and civil partnership</w:t>
      </w:r>
    </w:p>
    <w:p w14:paraId="277358B2" w14:textId="77777777" w:rsidR="008925C6" w:rsidRPr="0069688F" w:rsidRDefault="008925C6" w:rsidP="0069688F">
      <w:pPr>
        <w:spacing w:after="0" w:line="240" w:lineRule="auto"/>
        <w:rPr>
          <w:rFonts w:ascii="Arial" w:hAnsi="Arial" w:cs="Arial"/>
        </w:rPr>
      </w:pPr>
      <w:r w:rsidRPr="0069688F">
        <w:rPr>
          <w:rFonts w:ascii="Arial" w:hAnsi="Arial" w:cs="Arial"/>
        </w:rPr>
        <w:t>h. Religion and belief</w:t>
      </w:r>
    </w:p>
    <w:p w14:paraId="1BAB7F07" w14:textId="77777777" w:rsidR="008925C6" w:rsidRDefault="008925C6" w:rsidP="00945F6B">
      <w:pPr>
        <w:spacing w:after="0" w:line="240" w:lineRule="auto"/>
        <w:jc w:val="both"/>
        <w:rPr>
          <w:rFonts w:ascii="Arial" w:hAnsi="Arial" w:cs="Arial"/>
          <w:bCs/>
        </w:rPr>
      </w:pPr>
    </w:p>
    <w:p w14:paraId="1FFDB114" w14:textId="77777777" w:rsidR="001B0B5B" w:rsidRDefault="001B0B5B">
      <w:pPr>
        <w:rPr>
          <w:rFonts w:ascii="Arial" w:hAnsi="Arial" w:cs="Arial"/>
          <w:bCs/>
        </w:rPr>
      </w:pPr>
      <w:r>
        <w:rPr>
          <w:rFonts w:ascii="Arial" w:hAnsi="Arial" w:cs="Arial"/>
          <w:bCs/>
        </w:rPr>
        <w:br w:type="page"/>
      </w:r>
    </w:p>
    <w:p w14:paraId="627F0090" w14:textId="77777777" w:rsidR="001B0B5B" w:rsidRPr="006F20E3" w:rsidRDefault="001B0B5B" w:rsidP="001B0B5B">
      <w:pPr>
        <w:tabs>
          <w:tab w:val="left" w:pos="6072"/>
        </w:tabs>
        <w:spacing w:after="0" w:line="240" w:lineRule="auto"/>
        <w:jc w:val="right"/>
        <w:rPr>
          <w:rFonts w:ascii="Arial" w:hAnsi="Arial" w:cs="Arial"/>
          <w:b/>
          <w:color w:val="17365D" w:themeColor="text2" w:themeShade="BF"/>
        </w:rPr>
      </w:pPr>
      <w:r w:rsidRPr="006F20E3">
        <w:rPr>
          <w:rFonts w:ascii="Arial" w:hAnsi="Arial" w:cs="Arial"/>
          <w:b/>
          <w:color w:val="17365D" w:themeColor="text2" w:themeShade="BF"/>
        </w:rPr>
        <w:lastRenderedPageBreak/>
        <w:t>APPENDIX 1</w:t>
      </w:r>
    </w:p>
    <w:p w14:paraId="320181B5" w14:textId="77777777" w:rsidR="005B567B" w:rsidRDefault="005B567B" w:rsidP="001B0B5B">
      <w:pPr>
        <w:spacing w:after="120" w:line="240" w:lineRule="auto"/>
        <w:jc w:val="both"/>
        <w:rPr>
          <w:rFonts w:ascii="Arial" w:eastAsia="Times New Roman" w:hAnsi="Arial" w:cs="Arial"/>
          <w:b/>
          <w:bCs/>
        </w:rPr>
      </w:pPr>
    </w:p>
    <w:p w14:paraId="3ECD4473" w14:textId="3F476BDB" w:rsidR="001B0B5B" w:rsidRDefault="001B0B5B" w:rsidP="001B0B5B">
      <w:pPr>
        <w:spacing w:after="120" w:line="240" w:lineRule="auto"/>
        <w:jc w:val="both"/>
        <w:rPr>
          <w:rFonts w:ascii="Arial" w:eastAsia="Times New Roman" w:hAnsi="Arial" w:cs="Arial"/>
          <w:b/>
          <w:bCs/>
        </w:rPr>
      </w:pPr>
      <w:r w:rsidRPr="00584554">
        <w:rPr>
          <w:rFonts w:ascii="Arial" w:eastAsia="Times New Roman" w:hAnsi="Arial" w:cs="Arial"/>
          <w:b/>
          <w:bCs/>
        </w:rPr>
        <w:t>TEACHERS</w:t>
      </w:r>
      <w:r w:rsidR="009E256F">
        <w:rPr>
          <w:rFonts w:ascii="Arial" w:eastAsia="Times New Roman" w:hAnsi="Arial" w:cs="Arial"/>
          <w:b/>
          <w:bCs/>
        </w:rPr>
        <w:t xml:space="preserve"> PAY APPEALS</w:t>
      </w:r>
    </w:p>
    <w:p w14:paraId="67799B4B" w14:textId="77777777" w:rsidR="005B567B" w:rsidRDefault="005B567B" w:rsidP="001B0B5B">
      <w:pPr>
        <w:spacing w:after="120" w:line="240" w:lineRule="auto"/>
        <w:jc w:val="both"/>
        <w:rPr>
          <w:rFonts w:ascii="Arial" w:eastAsia="Times New Roman" w:hAnsi="Arial" w:cs="Arial"/>
          <w:b/>
          <w:bCs/>
        </w:rPr>
      </w:pPr>
    </w:p>
    <w:p w14:paraId="63C7CD83" w14:textId="77777777" w:rsidR="001B0B5B" w:rsidRPr="00D333EB" w:rsidRDefault="001B0B5B" w:rsidP="001B0B5B">
      <w:pPr>
        <w:spacing w:after="120" w:line="240" w:lineRule="auto"/>
        <w:jc w:val="both"/>
        <w:rPr>
          <w:rFonts w:ascii="Arial" w:eastAsia="Times New Roman" w:hAnsi="Arial" w:cs="Arial"/>
          <w:bCs/>
        </w:rPr>
      </w:pPr>
      <w:r w:rsidRPr="00584554">
        <w:rPr>
          <w:rFonts w:ascii="Arial" w:eastAsia="Times New Roman" w:hAnsi="Arial" w:cs="Arial"/>
          <w:bCs/>
        </w:rPr>
        <w:t>The order of proceedings is as follows:</w:t>
      </w:r>
    </w:p>
    <w:p w14:paraId="0323FD59" w14:textId="77777777" w:rsidR="001B0B5B" w:rsidRPr="00D333EB" w:rsidRDefault="001B0B5B" w:rsidP="001B0B5B">
      <w:pPr>
        <w:numPr>
          <w:ilvl w:val="0"/>
          <w:numId w:val="2"/>
        </w:numPr>
        <w:spacing w:after="120" w:line="240" w:lineRule="auto"/>
        <w:jc w:val="both"/>
        <w:rPr>
          <w:rFonts w:ascii="Arial" w:eastAsia="Times New Roman" w:hAnsi="Arial" w:cs="Arial"/>
          <w:bCs/>
        </w:rPr>
      </w:pPr>
      <w:r>
        <w:rPr>
          <w:rFonts w:ascii="Arial" w:eastAsia="Times New Roman" w:hAnsi="Arial" w:cs="Arial"/>
          <w:bCs/>
        </w:rPr>
        <w:t>A t</w:t>
      </w:r>
      <w:r w:rsidRPr="00584554">
        <w:rPr>
          <w:rFonts w:ascii="Arial" w:eastAsia="Times New Roman" w:hAnsi="Arial" w:cs="Arial"/>
          <w:bCs/>
        </w:rPr>
        <w:t>eacher receives written confirmation of the pay determination and where applicable the basis on which the decision was made.</w:t>
      </w:r>
    </w:p>
    <w:p w14:paraId="16BB023F" w14:textId="77777777" w:rsidR="001B0B5B" w:rsidRPr="00D333EB" w:rsidRDefault="001B0B5B" w:rsidP="001B0B5B">
      <w:pPr>
        <w:numPr>
          <w:ilvl w:val="0"/>
          <w:numId w:val="2"/>
        </w:numPr>
        <w:spacing w:after="120" w:line="240" w:lineRule="auto"/>
        <w:jc w:val="both"/>
        <w:rPr>
          <w:rFonts w:ascii="Arial" w:eastAsia="Times New Roman" w:hAnsi="Arial" w:cs="Arial"/>
          <w:bCs/>
        </w:rPr>
      </w:pPr>
      <w:r w:rsidRPr="00584554">
        <w:rPr>
          <w:rFonts w:ascii="Arial" w:eastAsia="Times New Roman" w:hAnsi="Arial" w:cs="Arial"/>
          <w:bCs/>
        </w:rPr>
        <w:t xml:space="preserve">The </w:t>
      </w:r>
      <w:r>
        <w:rPr>
          <w:rFonts w:ascii="Arial" w:eastAsia="Times New Roman" w:hAnsi="Arial" w:cs="Arial"/>
          <w:bCs/>
        </w:rPr>
        <w:t>t</w:t>
      </w:r>
      <w:r w:rsidRPr="00584554">
        <w:rPr>
          <w:rFonts w:ascii="Arial" w:eastAsia="Times New Roman" w:hAnsi="Arial" w:cs="Arial"/>
          <w:bCs/>
        </w:rPr>
        <w:t xml:space="preserve">eacher should set down in writing the grounds for questioning the pay decision and send it to the </w:t>
      </w:r>
      <w:r w:rsidR="00F62A15">
        <w:rPr>
          <w:rFonts w:ascii="Arial" w:eastAsia="Times New Roman" w:hAnsi="Arial" w:cs="Arial"/>
        </w:rPr>
        <w:t>Headteacher</w:t>
      </w:r>
      <w:r w:rsidRPr="00584554">
        <w:rPr>
          <w:rFonts w:ascii="Arial" w:eastAsia="Times New Roman" w:hAnsi="Arial" w:cs="Arial"/>
        </w:rPr>
        <w:t xml:space="preserve">, with a copy to the Chair/Clerk to the </w:t>
      </w:r>
      <w:r>
        <w:rPr>
          <w:rFonts w:ascii="Arial" w:eastAsia="Times New Roman" w:hAnsi="Arial" w:cs="Arial"/>
        </w:rPr>
        <w:t>Governing Body</w:t>
      </w:r>
      <w:r w:rsidRPr="00584554">
        <w:rPr>
          <w:rFonts w:ascii="Arial" w:eastAsia="Times New Roman" w:hAnsi="Arial" w:cs="Arial"/>
          <w:bCs/>
        </w:rPr>
        <w:t>, within ten working days of the notification of the decision being appealed against.</w:t>
      </w:r>
      <w:r w:rsidRPr="00584554">
        <w:rPr>
          <w:rFonts w:ascii="Arial" w:eastAsia="Times New Roman" w:hAnsi="Arial" w:cs="Arial"/>
        </w:rPr>
        <w:t xml:space="preserve"> The </w:t>
      </w:r>
      <w:r>
        <w:rPr>
          <w:rFonts w:ascii="Arial" w:eastAsia="Times New Roman" w:hAnsi="Arial" w:cs="Arial"/>
        </w:rPr>
        <w:t>Governing Body</w:t>
      </w:r>
      <w:r w:rsidRPr="00584554">
        <w:rPr>
          <w:rFonts w:ascii="Arial" w:eastAsia="Times New Roman" w:hAnsi="Arial" w:cs="Arial"/>
        </w:rPr>
        <w:t xml:space="preserve"> may extend the time limit for good and sufficient reason. If the </w:t>
      </w:r>
      <w:r w:rsidR="00F62A15">
        <w:rPr>
          <w:rFonts w:ascii="Arial" w:eastAsia="Times New Roman" w:hAnsi="Arial" w:cs="Arial"/>
        </w:rPr>
        <w:t>Headteacher</w:t>
      </w:r>
      <w:r>
        <w:rPr>
          <w:rFonts w:ascii="Arial" w:eastAsia="Times New Roman" w:hAnsi="Arial" w:cs="Arial"/>
        </w:rPr>
        <w:t xml:space="preserve"> </w:t>
      </w:r>
      <w:r w:rsidRPr="00584554">
        <w:rPr>
          <w:rFonts w:ascii="Arial" w:eastAsia="Times New Roman" w:hAnsi="Arial" w:cs="Arial"/>
        </w:rPr>
        <w:t xml:space="preserve">wishes to appeal, </w:t>
      </w:r>
      <w:r>
        <w:rPr>
          <w:rFonts w:ascii="Arial" w:eastAsia="Times New Roman" w:hAnsi="Arial" w:cs="Arial"/>
        </w:rPr>
        <w:t xml:space="preserve">a </w:t>
      </w:r>
      <w:r w:rsidRPr="00584554">
        <w:rPr>
          <w:rFonts w:ascii="Arial" w:eastAsia="Times New Roman" w:hAnsi="Arial" w:cs="Arial"/>
        </w:rPr>
        <w:t xml:space="preserve">notification should go to the </w:t>
      </w:r>
      <w:r>
        <w:rPr>
          <w:rFonts w:ascii="Arial" w:eastAsia="Times New Roman" w:hAnsi="Arial" w:cs="Arial"/>
        </w:rPr>
        <w:t>C</w:t>
      </w:r>
      <w:r w:rsidRPr="00584554">
        <w:rPr>
          <w:rFonts w:ascii="Arial" w:eastAsia="Times New Roman" w:hAnsi="Arial" w:cs="Arial"/>
        </w:rPr>
        <w:t xml:space="preserve">hair of the </w:t>
      </w:r>
      <w:r>
        <w:rPr>
          <w:rFonts w:ascii="Arial" w:eastAsia="Times New Roman" w:hAnsi="Arial" w:cs="Arial"/>
        </w:rPr>
        <w:t>Governing Body</w:t>
      </w:r>
      <w:r w:rsidRPr="00584554">
        <w:rPr>
          <w:rFonts w:ascii="Arial" w:eastAsia="Times New Roman" w:hAnsi="Arial" w:cs="Arial"/>
        </w:rPr>
        <w:t xml:space="preserve">, with a copy to the clerk, within the same </w:t>
      </w:r>
      <w:proofErr w:type="gramStart"/>
      <w:r w:rsidRPr="00584554">
        <w:rPr>
          <w:rFonts w:ascii="Arial" w:eastAsia="Times New Roman" w:hAnsi="Arial" w:cs="Arial"/>
        </w:rPr>
        <w:t>period of time</w:t>
      </w:r>
      <w:proofErr w:type="gramEnd"/>
      <w:r w:rsidRPr="00584554">
        <w:rPr>
          <w:rFonts w:ascii="Arial" w:eastAsia="Times New Roman" w:hAnsi="Arial" w:cs="Arial"/>
        </w:rPr>
        <w:t>.</w:t>
      </w:r>
    </w:p>
    <w:p w14:paraId="1F51E63C" w14:textId="77777777" w:rsidR="001B0B5B" w:rsidRPr="00D333EB" w:rsidRDefault="001B0B5B" w:rsidP="001B0B5B">
      <w:pPr>
        <w:spacing w:after="120" w:line="240" w:lineRule="auto"/>
        <w:ind w:left="360"/>
        <w:jc w:val="both"/>
        <w:rPr>
          <w:rFonts w:ascii="Arial" w:eastAsia="Times New Roman" w:hAnsi="Arial" w:cs="Arial"/>
          <w:u w:val="single"/>
        </w:rPr>
      </w:pPr>
      <w:r w:rsidRPr="00584554">
        <w:rPr>
          <w:rFonts w:ascii="Arial" w:eastAsia="Times New Roman" w:hAnsi="Arial" w:cs="Arial"/>
          <w:u w:val="single"/>
        </w:rPr>
        <w:t xml:space="preserve">Informal stage </w:t>
      </w:r>
      <w:r w:rsidRPr="00584554">
        <w:rPr>
          <w:rFonts w:ascii="Arial" w:eastAsia="Times New Roman" w:hAnsi="Arial" w:cs="Arial"/>
          <w:b/>
          <w:u w:val="single"/>
        </w:rPr>
        <w:t>(optional)</w:t>
      </w:r>
    </w:p>
    <w:p w14:paraId="23FA50E2" w14:textId="77777777" w:rsidR="001B0B5B" w:rsidRPr="00D333EB" w:rsidRDefault="001B0B5B" w:rsidP="001B0B5B">
      <w:pPr>
        <w:numPr>
          <w:ilvl w:val="0"/>
          <w:numId w:val="2"/>
        </w:numPr>
        <w:spacing w:after="120" w:line="240" w:lineRule="auto"/>
        <w:jc w:val="both"/>
        <w:rPr>
          <w:rFonts w:ascii="Arial" w:eastAsia="Times New Roman" w:hAnsi="Arial" w:cs="Arial"/>
        </w:rPr>
      </w:pPr>
      <w:r w:rsidRPr="00584554">
        <w:rPr>
          <w:rFonts w:ascii="Arial" w:eastAsia="Times New Roman" w:hAnsi="Arial" w:cs="Arial"/>
        </w:rPr>
        <w:t xml:space="preserve">It may be possible to resolve the pay determination issue without the need to use the full formal appeals process. The </w:t>
      </w:r>
      <w:r>
        <w:rPr>
          <w:rFonts w:ascii="Arial" w:eastAsia="Times New Roman" w:hAnsi="Arial" w:cs="Arial"/>
        </w:rPr>
        <w:t>t</w:t>
      </w:r>
      <w:r w:rsidRPr="00584554">
        <w:rPr>
          <w:rFonts w:ascii="Arial" w:eastAsia="Times New Roman" w:hAnsi="Arial" w:cs="Arial"/>
        </w:rPr>
        <w:t>eacher will be invited to meet with the</w:t>
      </w:r>
      <w:r>
        <w:rPr>
          <w:rFonts w:ascii="Arial" w:eastAsia="Times New Roman" w:hAnsi="Arial" w:cs="Arial"/>
        </w:rPr>
        <w:t xml:space="preserve"> Pay</w:t>
      </w:r>
      <w:r w:rsidRPr="00584554">
        <w:rPr>
          <w:rFonts w:ascii="Arial" w:eastAsia="Times New Roman" w:hAnsi="Arial" w:cs="Arial"/>
        </w:rPr>
        <w:t xml:space="preserve"> </w:t>
      </w:r>
      <w:r>
        <w:rPr>
          <w:rFonts w:ascii="Arial" w:eastAsia="Times New Roman" w:hAnsi="Arial" w:cs="Arial"/>
        </w:rPr>
        <w:t>C</w:t>
      </w:r>
      <w:r w:rsidRPr="00584554">
        <w:rPr>
          <w:rFonts w:ascii="Arial" w:eastAsia="Times New Roman" w:hAnsi="Arial" w:cs="Arial"/>
        </w:rPr>
        <w:t xml:space="preserve">ommittee or person who made the determination to seek to resolve the pay determination issue in the first instance. </w:t>
      </w:r>
    </w:p>
    <w:p w14:paraId="54FDB3B6" w14:textId="77777777" w:rsidR="001B0B5B" w:rsidRPr="00D333EB" w:rsidRDefault="001B0B5B" w:rsidP="001B0B5B">
      <w:pPr>
        <w:numPr>
          <w:ilvl w:val="0"/>
          <w:numId w:val="2"/>
        </w:numPr>
        <w:spacing w:after="120" w:line="240" w:lineRule="auto"/>
        <w:jc w:val="both"/>
        <w:rPr>
          <w:rFonts w:ascii="Arial" w:eastAsia="Times New Roman" w:hAnsi="Arial" w:cs="Arial"/>
          <w:bCs/>
        </w:rPr>
      </w:pPr>
      <w:r w:rsidRPr="00584554">
        <w:rPr>
          <w:rFonts w:ascii="Arial" w:eastAsia="Times New Roman" w:hAnsi="Arial" w:cs="Arial"/>
        </w:rPr>
        <w:t xml:space="preserve">The meeting is not a negotiating forum but is used to clarify and identify information that may not have been </w:t>
      </w:r>
      <w:proofErr w:type="gramStart"/>
      <w:r w:rsidRPr="00584554">
        <w:rPr>
          <w:rFonts w:ascii="Arial" w:eastAsia="Times New Roman" w:hAnsi="Arial" w:cs="Arial"/>
        </w:rPr>
        <w:t>taken into account</w:t>
      </w:r>
      <w:proofErr w:type="gramEnd"/>
      <w:r w:rsidRPr="00584554">
        <w:rPr>
          <w:rFonts w:ascii="Arial" w:eastAsia="Times New Roman" w:hAnsi="Arial" w:cs="Arial"/>
        </w:rPr>
        <w:t xml:space="preserve">. Following the meeting the pay determination can be reviewed taking account of any additional information. The outcome of this review will be confirmed in writing. If, following the review, the assessment remains </w:t>
      </w:r>
      <w:proofErr w:type="gramStart"/>
      <w:r w:rsidRPr="00584554">
        <w:rPr>
          <w:rFonts w:ascii="Arial" w:eastAsia="Times New Roman" w:hAnsi="Arial" w:cs="Arial"/>
        </w:rPr>
        <w:t>unchanged</w:t>
      </w:r>
      <w:proofErr w:type="gramEnd"/>
      <w:r w:rsidRPr="00584554">
        <w:rPr>
          <w:rFonts w:ascii="Arial" w:eastAsia="Times New Roman" w:hAnsi="Arial" w:cs="Arial"/>
        </w:rPr>
        <w:t xml:space="preserve"> and the </w:t>
      </w:r>
      <w:r>
        <w:rPr>
          <w:rFonts w:ascii="Arial" w:eastAsia="Times New Roman" w:hAnsi="Arial" w:cs="Arial"/>
        </w:rPr>
        <w:t>t</w:t>
      </w:r>
      <w:r w:rsidRPr="00584554">
        <w:rPr>
          <w:rFonts w:ascii="Arial" w:eastAsia="Times New Roman" w:hAnsi="Arial" w:cs="Arial"/>
        </w:rPr>
        <w:t>eacher is still dissatisfied with the pay determination the formal appeals process would be continued with.</w:t>
      </w:r>
    </w:p>
    <w:p w14:paraId="23E41D25" w14:textId="77777777" w:rsidR="001B0B5B" w:rsidRPr="00D333EB" w:rsidRDefault="001B0B5B" w:rsidP="001B0B5B">
      <w:pPr>
        <w:spacing w:after="120" w:line="240" w:lineRule="auto"/>
        <w:ind w:left="360"/>
        <w:jc w:val="both"/>
        <w:rPr>
          <w:rFonts w:ascii="Arial" w:eastAsia="Times New Roman" w:hAnsi="Arial" w:cs="Arial"/>
          <w:bCs/>
          <w:u w:val="single"/>
        </w:rPr>
      </w:pPr>
      <w:r w:rsidRPr="00584554">
        <w:rPr>
          <w:rFonts w:ascii="Arial" w:eastAsia="Times New Roman" w:hAnsi="Arial" w:cs="Arial"/>
          <w:bCs/>
          <w:u w:val="single"/>
        </w:rPr>
        <w:t>Formal Stage</w:t>
      </w:r>
    </w:p>
    <w:p w14:paraId="013EC79F" w14:textId="77777777" w:rsidR="001B0B5B" w:rsidRPr="00D333EB" w:rsidRDefault="001B0B5B" w:rsidP="001B0B5B">
      <w:pPr>
        <w:numPr>
          <w:ilvl w:val="0"/>
          <w:numId w:val="2"/>
        </w:numPr>
        <w:spacing w:after="120" w:line="240" w:lineRule="auto"/>
        <w:jc w:val="both"/>
        <w:rPr>
          <w:rFonts w:ascii="Arial" w:eastAsia="Times New Roman" w:hAnsi="Arial" w:cs="Arial"/>
        </w:rPr>
      </w:pPr>
      <w:r w:rsidRPr="00584554">
        <w:rPr>
          <w:rFonts w:ascii="Arial" w:eastAsia="Times New Roman" w:hAnsi="Arial" w:cs="Arial"/>
        </w:rPr>
        <w:t xml:space="preserve">The </w:t>
      </w:r>
      <w:r>
        <w:rPr>
          <w:rFonts w:ascii="Arial" w:eastAsia="Times New Roman" w:hAnsi="Arial" w:cs="Arial"/>
        </w:rPr>
        <w:t>t</w:t>
      </w:r>
      <w:r w:rsidRPr="00584554">
        <w:rPr>
          <w:rFonts w:ascii="Arial" w:eastAsia="Times New Roman" w:hAnsi="Arial" w:cs="Arial"/>
        </w:rPr>
        <w:t xml:space="preserve">eacher should confirm their intention to proceed with formal appeals process and include any additional information they feel relevant to their appeal, within ten days of being notified of the outcome of the informal process.  </w:t>
      </w:r>
    </w:p>
    <w:p w14:paraId="607CD48F" w14:textId="77777777" w:rsidR="001B0B5B" w:rsidRPr="00D333EB" w:rsidRDefault="001B0B5B" w:rsidP="001B0B5B">
      <w:pPr>
        <w:numPr>
          <w:ilvl w:val="0"/>
          <w:numId w:val="2"/>
        </w:numPr>
        <w:spacing w:after="120" w:line="240" w:lineRule="auto"/>
        <w:jc w:val="both"/>
        <w:rPr>
          <w:rFonts w:ascii="Arial" w:eastAsia="Times New Roman" w:hAnsi="Arial" w:cs="Arial"/>
        </w:rPr>
      </w:pPr>
      <w:r w:rsidRPr="00584554">
        <w:rPr>
          <w:rFonts w:ascii="Arial" w:eastAsia="Times New Roman" w:hAnsi="Arial" w:cs="Arial"/>
        </w:rPr>
        <w:t xml:space="preserve">The </w:t>
      </w:r>
      <w:r>
        <w:rPr>
          <w:rFonts w:ascii="Arial" w:eastAsia="Times New Roman" w:hAnsi="Arial" w:cs="Arial"/>
        </w:rPr>
        <w:t>t</w:t>
      </w:r>
      <w:r w:rsidRPr="00584554">
        <w:rPr>
          <w:rFonts w:ascii="Arial" w:eastAsia="Times New Roman" w:hAnsi="Arial" w:cs="Arial"/>
        </w:rPr>
        <w:t>eacher will be sent a copy of a management statement setting out the reasons for the pay determination.</w:t>
      </w:r>
    </w:p>
    <w:p w14:paraId="2FF35BD3" w14:textId="77777777" w:rsidR="001B0B5B" w:rsidRPr="00D333EB" w:rsidRDefault="001B0B5B" w:rsidP="001B0B5B">
      <w:pPr>
        <w:numPr>
          <w:ilvl w:val="0"/>
          <w:numId w:val="2"/>
        </w:numPr>
        <w:spacing w:after="120" w:line="240" w:lineRule="auto"/>
        <w:jc w:val="both"/>
        <w:rPr>
          <w:rFonts w:ascii="Arial" w:eastAsia="Times New Roman" w:hAnsi="Arial" w:cs="Arial"/>
        </w:rPr>
      </w:pPr>
      <w:r w:rsidRPr="00584554">
        <w:rPr>
          <w:rFonts w:ascii="Arial" w:eastAsia="Times New Roman" w:hAnsi="Arial" w:cs="Arial"/>
        </w:rPr>
        <w:t xml:space="preserve">The </w:t>
      </w:r>
      <w:r>
        <w:rPr>
          <w:rFonts w:ascii="Arial" w:eastAsia="Times New Roman" w:hAnsi="Arial" w:cs="Arial"/>
        </w:rPr>
        <w:t>Governing Body</w:t>
      </w:r>
      <w:r w:rsidRPr="00584554">
        <w:rPr>
          <w:rFonts w:ascii="Arial" w:eastAsia="Times New Roman" w:hAnsi="Arial" w:cs="Arial"/>
        </w:rPr>
        <w:t xml:space="preserve"> will convene an appeals panel of at least 3 Governors, who were not involved in the original determination and who are not otherwise excluded by virtue of regulation 57 or Schedule 6 of the School Government Regulations, normally within 20 working days following receipt of the </w:t>
      </w:r>
      <w:r>
        <w:rPr>
          <w:rFonts w:ascii="Arial" w:eastAsia="Times New Roman" w:hAnsi="Arial" w:cs="Arial"/>
        </w:rPr>
        <w:t>t</w:t>
      </w:r>
      <w:r w:rsidRPr="00584554">
        <w:rPr>
          <w:rFonts w:ascii="Arial" w:eastAsia="Times New Roman" w:hAnsi="Arial" w:cs="Arial"/>
        </w:rPr>
        <w:t>eacher’s statement and the management statement.</w:t>
      </w:r>
      <w:r w:rsidRPr="00584554">
        <w:rPr>
          <w:rFonts w:ascii="Arial" w:eastAsia="Times New Roman" w:hAnsi="Arial" w:cs="Arial"/>
          <w:bCs/>
        </w:rPr>
        <w:t xml:space="preserve"> The </w:t>
      </w:r>
      <w:r>
        <w:rPr>
          <w:rFonts w:ascii="Arial" w:eastAsia="Times New Roman" w:hAnsi="Arial" w:cs="Arial"/>
          <w:bCs/>
        </w:rPr>
        <w:t>t</w:t>
      </w:r>
      <w:r w:rsidRPr="00584554">
        <w:rPr>
          <w:rFonts w:ascii="Arial" w:eastAsia="Times New Roman" w:hAnsi="Arial" w:cs="Arial"/>
          <w:bCs/>
        </w:rPr>
        <w:t xml:space="preserve">eacher will be given the opportunity to make representations in person.  </w:t>
      </w:r>
    </w:p>
    <w:p w14:paraId="261685D8" w14:textId="77777777" w:rsidR="001B0B5B" w:rsidRPr="00D333EB" w:rsidRDefault="001B0B5B" w:rsidP="001B0B5B">
      <w:pPr>
        <w:numPr>
          <w:ilvl w:val="0"/>
          <w:numId w:val="2"/>
        </w:numPr>
        <w:spacing w:after="120" w:line="240" w:lineRule="auto"/>
        <w:jc w:val="both"/>
        <w:rPr>
          <w:rFonts w:ascii="Arial" w:eastAsia="Times New Roman" w:hAnsi="Arial" w:cs="Arial"/>
          <w:bCs/>
        </w:rPr>
      </w:pPr>
      <w:r w:rsidRPr="00584554">
        <w:rPr>
          <w:rFonts w:ascii="Arial" w:eastAsia="Times New Roman" w:hAnsi="Arial" w:cs="Arial"/>
          <w:bCs/>
        </w:rPr>
        <w:t xml:space="preserve">The decision of the appeal panel will be given in writing, and where the appeal is rejected will include a note of the evidence considered and the reasons for the decision. The decision of the appeal committee is final. </w:t>
      </w:r>
    </w:p>
    <w:p w14:paraId="4919814A" w14:textId="77777777" w:rsidR="001B0B5B" w:rsidRDefault="001B0B5B" w:rsidP="001B0B5B">
      <w:r>
        <w:rPr>
          <w:rFonts w:ascii="Arial" w:hAnsi="Arial" w:cs="Arial"/>
        </w:rPr>
        <w:br w:type="page"/>
      </w:r>
    </w:p>
    <w:p w14:paraId="7281DB35" w14:textId="30827D70" w:rsidR="001B0B5B" w:rsidRDefault="001B0B5B" w:rsidP="001B0B5B">
      <w:pPr>
        <w:keepNext/>
        <w:spacing w:after="0" w:line="240" w:lineRule="auto"/>
        <w:ind w:left="-567"/>
        <w:jc w:val="right"/>
        <w:outlineLvl w:val="0"/>
        <w:rPr>
          <w:rFonts w:ascii="Arial" w:eastAsia="Times New Roman" w:hAnsi="Arial" w:cs="Arial"/>
          <w:b/>
          <w:bCs/>
          <w:color w:val="0000FF"/>
        </w:rPr>
      </w:pPr>
      <w:bookmarkStart w:id="192" w:name="_Toc360201817"/>
      <w:r w:rsidRPr="00D764D3">
        <w:rPr>
          <w:rFonts w:ascii="Arial" w:eastAsia="Times New Roman" w:hAnsi="Arial" w:cs="Arial"/>
          <w:b/>
          <w:bCs/>
          <w:color w:val="0000FF"/>
        </w:rPr>
        <w:lastRenderedPageBreak/>
        <w:t xml:space="preserve">APPENDIX </w:t>
      </w:r>
      <w:r w:rsidR="00C126C5">
        <w:rPr>
          <w:rFonts w:ascii="Arial" w:eastAsia="Times New Roman" w:hAnsi="Arial" w:cs="Arial"/>
          <w:b/>
          <w:bCs/>
          <w:color w:val="0000FF"/>
        </w:rPr>
        <w:t>2</w:t>
      </w:r>
      <w:r w:rsidRPr="00D764D3">
        <w:rPr>
          <w:rFonts w:ascii="Arial" w:eastAsia="Times New Roman" w:hAnsi="Arial" w:cs="Arial"/>
          <w:b/>
          <w:bCs/>
          <w:color w:val="0000FF"/>
        </w:rPr>
        <w:t xml:space="preserve"> </w:t>
      </w:r>
      <w:bookmarkEnd w:id="192"/>
    </w:p>
    <w:p w14:paraId="7AC36C99" w14:textId="77777777" w:rsidR="001B0B5B" w:rsidRPr="00D764D3" w:rsidRDefault="001B0B5B" w:rsidP="001B0B5B">
      <w:pPr>
        <w:keepNext/>
        <w:spacing w:after="0" w:line="240" w:lineRule="auto"/>
        <w:ind w:left="-567"/>
        <w:jc w:val="both"/>
        <w:outlineLvl w:val="0"/>
        <w:rPr>
          <w:rFonts w:ascii="Arial" w:eastAsia="Times New Roman" w:hAnsi="Arial" w:cs="Arial"/>
          <w:bCs/>
          <w:kern w:val="32"/>
          <w:lang w:eastAsia="en-GB"/>
        </w:rPr>
      </w:pPr>
      <w:r w:rsidRPr="00D764D3">
        <w:rPr>
          <w:rFonts w:ascii="Arial" w:eastAsia="Times New Roman" w:hAnsi="Arial" w:cs="Arial"/>
          <w:b/>
          <w:bCs/>
          <w:kern w:val="32"/>
          <w:lang w:eastAsia="en-GB"/>
        </w:rPr>
        <w:t xml:space="preserve">Upper Pay Range Application Form </w:t>
      </w:r>
    </w:p>
    <w:p w14:paraId="362A1C99" w14:textId="77777777" w:rsidR="001B0B5B" w:rsidRPr="00D764D3" w:rsidRDefault="001B0B5B" w:rsidP="001B0B5B">
      <w:pPr>
        <w:spacing w:after="0" w:line="240" w:lineRule="auto"/>
        <w:jc w:val="center"/>
        <w:rPr>
          <w:rFonts w:ascii="Times New Roman" w:eastAsia="Times New Roman" w:hAnsi="Times New Roman" w:cs="Times New Roman"/>
          <w:b/>
          <w:bCs/>
          <w:lang w:val="en-IE"/>
        </w:rPr>
      </w:pPr>
    </w:p>
    <w:p w14:paraId="0897EC88" w14:textId="0AA853E7" w:rsidR="001B0B5B" w:rsidRPr="00D764D3" w:rsidRDefault="001B0B5B" w:rsidP="001B0B5B">
      <w:pPr>
        <w:spacing w:after="0" w:line="240" w:lineRule="auto"/>
        <w:rPr>
          <w:rFonts w:ascii="Arial" w:eastAsia="Times New Roman" w:hAnsi="Arial" w:cs="Arial"/>
          <w:b/>
          <w:bCs/>
          <w:lang w:val="en-IE"/>
        </w:rPr>
      </w:pPr>
      <w:r w:rsidRPr="00D764D3">
        <w:rPr>
          <w:rFonts w:ascii="Arial" w:eastAsia="Times New Roman" w:hAnsi="Arial" w:cs="Arial"/>
          <w:b/>
          <w:bCs/>
          <w:lang w:val="en-IE"/>
        </w:rPr>
        <w:t xml:space="preserve">Teachers eligible to progress to point 1 of the Upper Pay Scale from 1 September </w:t>
      </w:r>
      <w:r w:rsidR="00AA1376" w:rsidRPr="00AA1376">
        <w:rPr>
          <w:rFonts w:ascii="Arial" w:eastAsia="Times New Roman" w:hAnsi="Arial" w:cs="Arial"/>
          <w:b/>
          <w:bCs/>
          <w:highlight w:val="yellow"/>
          <w:lang w:val="en-IE"/>
        </w:rPr>
        <w:t>(year)</w:t>
      </w:r>
    </w:p>
    <w:p w14:paraId="4759D3CE" w14:textId="77777777" w:rsidR="001B0B5B" w:rsidRPr="00D764D3" w:rsidRDefault="001B0B5B" w:rsidP="001B0B5B">
      <w:pPr>
        <w:spacing w:after="0" w:line="240" w:lineRule="auto"/>
        <w:jc w:val="center"/>
        <w:rPr>
          <w:rFonts w:ascii="Times New Roman" w:eastAsia="Times New Roman" w:hAnsi="Times New Roman" w:cs="Times New Roman"/>
          <w:b/>
          <w:bCs/>
          <w:lang w:val="en-IE"/>
        </w:rPr>
      </w:pPr>
    </w:p>
    <w:p w14:paraId="5C1F5ABA" w14:textId="77777777" w:rsidR="001B0B5B" w:rsidRPr="00D764D3" w:rsidRDefault="001B0B5B" w:rsidP="001B0B5B">
      <w:pPr>
        <w:spacing w:line="360" w:lineRule="auto"/>
        <w:jc w:val="both"/>
        <w:rPr>
          <w:rFonts w:ascii="Arial" w:hAnsi="Arial" w:cs="Arial"/>
          <w:b/>
          <w:bCs/>
          <w:lang w:val="en-IE"/>
        </w:rPr>
      </w:pPr>
      <w:r w:rsidRPr="00D764D3">
        <w:rPr>
          <w:rFonts w:ascii="Arial" w:hAnsi="Arial" w:cs="Arial"/>
          <w:b/>
          <w:bCs/>
          <w:lang w:val="en-IE"/>
        </w:rPr>
        <w:t>Name:  ______________________________________________________________________</w:t>
      </w:r>
    </w:p>
    <w:p w14:paraId="39E88A0E" w14:textId="720FE670" w:rsidR="001B0B5B" w:rsidRPr="00D764D3" w:rsidRDefault="001B0B5B" w:rsidP="001B0B5B">
      <w:pPr>
        <w:spacing w:line="360" w:lineRule="auto"/>
        <w:jc w:val="both"/>
        <w:rPr>
          <w:rFonts w:ascii="Arial" w:hAnsi="Arial" w:cs="Arial"/>
          <w:lang w:val="en-IE"/>
        </w:rPr>
      </w:pPr>
      <w:r w:rsidRPr="00D764D3">
        <w:rPr>
          <w:rFonts w:ascii="Arial" w:hAnsi="Arial" w:cs="Arial"/>
          <w:lang w:val="en-IE"/>
        </w:rPr>
        <w:t xml:space="preserve">I certify that I was on point M6 of the Main Pay Scale for teachers on or before 1 September </w:t>
      </w:r>
      <w:r w:rsidR="00922B76" w:rsidRPr="00922B76">
        <w:rPr>
          <w:rFonts w:ascii="Arial" w:hAnsi="Arial" w:cs="Arial"/>
          <w:highlight w:val="yellow"/>
          <w:lang w:val="en-IE"/>
        </w:rPr>
        <w:t>(year)</w:t>
      </w:r>
      <w:r w:rsidR="00922B76">
        <w:rPr>
          <w:rFonts w:ascii="Arial" w:hAnsi="Arial" w:cs="Arial"/>
          <w:lang w:val="en-IE"/>
        </w:rPr>
        <w:t xml:space="preserve"> </w:t>
      </w:r>
      <w:r w:rsidRPr="00D764D3">
        <w:rPr>
          <w:rFonts w:ascii="Arial" w:hAnsi="Arial" w:cs="Arial"/>
          <w:lang w:val="en-IE"/>
        </w:rPr>
        <w:t xml:space="preserve">and am eligible to apply for movement to point 1 of the Upper Pay Scale with effect from 1 September </w:t>
      </w:r>
      <w:r w:rsidR="00922B76" w:rsidRPr="00922B76">
        <w:rPr>
          <w:rFonts w:ascii="Arial" w:hAnsi="Arial" w:cs="Arial"/>
          <w:highlight w:val="yellow"/>
          <w:lang w:val="en-IE"/>
        </w:rPr>
        <w:t>(year)</w:t>
      </w:r>
      <w:r w:rsidRPr="00922B76">
        <w:rPr>
          <w:rFonts w:ascii="Arial" w:hAnsi="Arial" w:cs="Arial"/>
          <w:highlight w:val="yellow"/>
          <w:lang w:val="en-IE"/>
        </w:rPr>
        <w:t>.</w:t>
      </w:r>
    </w:p>
    <w:p w14:paraId="290517EC" w14:textId="29ACCADE" w:rsidR="001B0B5B" w:rsidRDefault="001B0B5B" w:rsidP="001B0B5B">
      <w:pPr>
        <w:spacing w:line="360" w:lineRule="auto"/>
        <w:jc w:val="both"/>
        <w:rPr>
          <w:rFonts w:ascii="Arial" w:hAnsi="Arial" w:cs="Arial"/>
          <w:lang w:val="en-IE"/>
        </w:rPr>
      </w:pPr>
      <w:r w:rsidRPr="00D764D3">
        <w:rPr>
          <w:rFonts w:ascii="Arial" w:hAnsi="Arial" w:cs="Arial"/>
          <w:lang w:val="en-IE"/>
        </w:rPr>
        <w:t xml:space="preserve">I understand that the decision on my progression will be based on my performance within the Threshold Standards </w:t>
      </w:r>
      <w:proofErr w:type="gramStart"/>
      <w:r w:rsidRPr="00D764D3">
        <w:rPr>
          <w:rFonts w:ascii="Arial" w:hAnsi="Arial" w:cs="Arial"/>
          <w:bCs/>
        </w:rPr>
        <w:t>taking into account</w:t>
      </w:r>
      <w:proofErr w:type="gramEnd"/>
      <w:r w:rsidRPr="00D764D3">
        <w:rPr>
          <w:rFonts w:ascii="Arial" w:hAnsi="Arial" w:cs="Arial"/>
          <w:bCs/>
        </w:rPr>
        <w:t xml:space="preserve"> my two most recent Performance Review and Staff Development review statements.</w:t>
      </w:r>
      <w:r w:rsidRPr="00D764D3">
        <w:rPr>
          <w:rFonts w:ascii="Arial" w:hAnsi="Arial" w:cs="Arial"/>
          <w:lang w:val="en-IE"/>
        </w:rPr>
        <w:t xml:space="preserve">   </w:t>
      </w:r>
    </w:p>
    <w:p w14:paraId="0A6D9FBC" w14:textId="3D1F89FE" w:rsidR="007645A3" w:rsidRPr="00D764D3" w:rsidRDefault="007645A3" w:rsidP="001B0B5B">
      <w:pPr>
        <w:spacing w:line="360" w:lineRule="auto"/>
        <w:jc w:val="both"/>
        <w:rPr>
          <w:rFonts w:ascii="Arial" w:hAnsi="Arial" w:cs="Arial"/>
          <w:lang w:val="en-IE"/>
        </w:rPr>
      </w:pPr>
      <w:r>
        <w:rPr>
          <w:rFonts w:ascii="Arial" w:hAnsi="Arial" w:cs="Arial"/>
          <w:lang w:val="en-IE"/>
        </w:rPr>
        <w:t xml:space="preserve">The threshold standards, will form part of my performance management targets </w:t>
      </w:r>
    </w:p>
    <w:p w14:paraId="44187F95" w14:textId="77777777" w:rsidR="001B0B5B" w:rsidRPr="00D764D3" w:rsidRDefault="001B0B5B" w:rsidP="001B0B5B">
      <w:pPr>
        <w:spacing w:line="360" w:lineRule="auto"/>
        <w:jc w:val="both"/>
        <w:rPr>
          <w:rFonts w:ascii="Arial" w:hAnsi="Arial" w:cs="Arial"/>
          <w:b/>
          <w:bCs/>
          <w:lang w:val="en-IE"/>
        </w:rPr>
      </w:pPr>
    </w:p>
    <w:p w14:paraId="7AE35456" w14:textId="77777777" w:rsidR="001B0B5B" w:rsidRPr="00D764D3" w:rsidRDefault="001B0B5B" w:rsidP="001B0B5B">
      <w:pPr>
        <w:spacing w:line="360" w:lineRule="auto"/>
        <w:jc w:val="both"/>
        <w:rPr>
          <w:rFonts w:ascii="Arial" w:hAnsi="Arial" w:cs="Arial"/>
          <w:b/>
          <w:bCs/>
          <w:lang w:val="en-IE"/>
        </w:rPr>
      </w:pPr>
      <w:r w:rsidRPr="00D764D3">
        <w:rPr>
          <w:rFonts w:ascii="Arial" w:hAnsi="Arial" w:cs="Arial"/>
          <w:b/>
          <w:bCs/>
          <w:lang w:val="en-IE"/>
        </w:rPr>
        <w:t>Teacher signature:  ____________________________________ Date: _________________</w:t>
      </w:r>
    </w:p>
    <w:p w14:paraId="7E2765F1" w14:textId="5F725280" w:rsidR="001B0B5B" w:rsidRPr="00D764D3" w:rsidRDefault="001B0B5B" w:rsidP="001B0B5B">
      <w:pPr>
        <w:spacing w:after="0" w:line="240" w:lineRule="auto"/>
        <w:jc w:val="both"/>
        <w:rPr>
          <w:rFonts w:ascii="Arial" w:eastAsia="Times New Roman" w:hAnsi="Arial" w:cs="Arial"/>
          <w:b/>
          <w:bCs/>
          <w:iCs/>
          <w:lang w:val="en-IE"/>
        </w:rPr>
      </w:pPr>
      <w:r w:rsidRPr="00D764D3">
        <w:rPr>
          <w:rFonts w:ascii="Arial" w:eastAsia="Times New Roman" w:hAnsi="Arial" w:cs="Arial"/>
          <w:b/>
          <w:bCs/>
          <w:iCs/>
          <w:lang w:val="en-IE"/>
        </w:rPr>
        <w:t xml:space="preserve">. </w:t>
      </w:r>
    </w:p>
    <w:p w14:paraId="487ED4BF" w14:textId="77777777" w:rsidR="001B0B5B" w:rsidRPr="00D764D3" w:rsidRDefault="001B0B5B" w:rsidP="001B0B5B">
      <w:pPr>
        <w:spacing w:after="0" w:line="360" w:lineRule="auto"/>
        <w:jc w:val="both"/>
        <w:rPr>
          <w:rFonts w:ascii="Arial" w:eastAsia="Times New Roman" w:hAnsi="Arial" w:cs="Arial"/>
          <w:b/>
          <w:bCs/>
          <w:i/>
          <w:iCs/>
          <w:lang w:val="en-IE"/>
        </w:rPr>
      </w:pPr>
    </w:p>
    <w:p w14:paraId="44B48984" w14:textId="77777777" w:rsidR="001B0B5B" w:rsidRPr="00D764D3" w:rsidRDefault="001B0B5B" w:rsidP="001B0B5B">
      <w:pPr>
        <w:spacing w:after="0" w:line="360" w:lineRule="auto"/>
        <w:jc w:val="both"/>
        <w:rPr>
          <w:rFonts w:ascii="Arial" w:eastAsia="Times New Roman" w:hAnsi="Arial" w:cs="Arial"/>
          <w:b/>
          <w:bCs/>
          <w:i/>
          <w:iCs/>
          <w:lang w:val="en-IE"/>
        </w:rPr>
      </w:pPr>
    </w:p>
    <w:p w14:paraId="5D0C5688" w14:textId="71947956" w:rsidR="001B0B5B" w:rsidRPr="00D764D3" w:rsidRDefault="001B0B5B" w:rsidP="001B0B5B">
      <w:pPr>
        <w:spacing w:after="0" w:line="360" w:lineRule="auto"/>
        <w:jc w:val="both"/>
        <w:rPr>
          <w:rFonts w:ascii="Arial" w:eastAsia="Times New Roman" w:hAnsi="Arial" w:cs="Arial"/>
          <w:b/>
          <w:bCs/>
          <w:i/>
          <w:iCs/>
          <w:lang w:val="en-IE"/>
        </w:rPr>
      </w:pPr>
      <w:r w:rsidRPr="00D764D3">
        <w:rPr>
          <w:rFonts w:ascii="Arial" w:eastAsia="Times New Roman" w:hAnsi="Arial" w:cs="Arial"/>
          <w:b/>
          <w:bCs/>
          <w:i/>
          <w:iCs/>
          <w:lang w:val="en-IE"/>
        </w:rPr>
        <w:t>TO BE RETURNED TO THE HEADTEACHER NO LATER THAN 3</w:t>
      </w:r>
      <w:r w:rsidRPr="00D764D3">
        <w:rPr>
          <w:rFonts w:ascii="Arial" w:eastAsia="Times New Roman" w:hAnsi="Arial" w:cs="Arial"/>
          <w:b/>
          <w:bCs/>
          <w:i/>
          <w:iCs/>
          <w:caps/>
          <w:lang w:val="en-IE"/>
        </w:rPr>
        <w:t xml:space="preserve">1 </w:t>
      </w:r>
      <w:r w:rsidRPr="00D764D3">
        <w:rPr>
          <w:rFonts w:ascii="Arial" w:eastAsia="Times New Roman" w:hAnsi="Arial" w:cs="Arial"/>
          <w:b/>
          <w:bCs/>
          <w:i/>
          <w:iCs/>
          <w:lang w:val="en-IE"/>
        </w:rPr>
        <w:t xml:space="preserve">OCTOBER </w:t>
      </w:r>
      <w:r w:rsidR="00AA1376" w:rsidRPr="00AA1376">
        <w:rPr>
          <w:rFonts w:ascii="Arial" w:eastAsia="Times New Roman" w:hAnsi="Arial" w:cs="Arial"/>
          <w:b/>
          <w:bCs/>
          <w:i/>
          <w:iCs/>
          <w:highlight w:val="yellow"/>
          <w:lang w:val="en-IE"/>
        </w:rPr>
        <w:t>(year)</w:t>
      </w:r>
      <w:r w:rsidRPr="00AA1376">
        <w:rPr>
          <w:rFonts w:ascii="Arial" w:eastAsia="Times New Roman" w:hAnsi="Arial" w:cs="Arial"/>
          <w:b/>
          <w:bCs/>
          <w:i/>
          <w:iCs/>
          <w:highlight w:val="yellow"/>
          <w:lang w:val="en-IE"/>
        </w:rPr>
        <w:t>.</w:t>
      </w:r>
      <w:r w:rsidRPr="00D764D3">
        <w:rPr>
          <w:rFonts w:ascii="Arial" w:eastAsia="Times New Roman" w:hAnsi="Arial" w:cs="Arial"/>
          <w:b/>
          <w:bCs/>
          <w:i/>
          <w:iCs/>
          <w:lang w:val="en-IE"/>
        </w:rPr>
        <w:t xml:space="preserve">  </w:t>
      </w:r>
      <w:r w:rsidRPr="00D764D3">
        <w:rPr>
          <w:rFonts w:ascii="Arial" w:eastAsia="Times New Roman" w:hAnsi="Arial" w:cs="Arial"/>
          <w:b/>
          <w:bCs/>
          <w:i/>
          <w:iCs/>
          <w:caps/>
          <w:lang w:val="en-IE"/>
        </w:rPr>
        <w:t xml:space="preserve">Applications returned after this date will </w:t>
      </w:r>
      <w:r w:rsidRPr="00D764D3">
        <w:rPr>
          <w:rFonts w:ascii="Arial" w:eastAsia="Times New Roman" w:hAnsi="Arial" w:cs="Arial"/>
          <w:b/>
          <w:bCs/>
          <w:i/>
          <w:iCs/>
          <w:caps/>
          <w:u w:val="single"/>
          <w:lang w:val="en-IE"/>
        </w:rPr>
        <w:t>not</w:t>
      </w:r>
      <w:r w:rsidRPr="00D764D3">
        <w:rPr>
          <w:rFonts w:ascii="Arial" w:eastAsia="Times New Roman" w:hAnsi="Arial" w:cs="Arial"/>
          <w:b/>
          <w:bCs/>
          <w:i/>
          <w:iCs/>
          <w:caps/>
          <w:lang w:val="en-IE"/>
        </w:rPr>
        <w:t xml:space="preserve"> be considered</w:t>
      </w:r>
      <w:r w:rsidRPr="00D764D3">
        <w:rPr>
          <w:rFonts w:ascii="Arial" w:eastAsia="Times New Roman" w:hAnsi="Arial" w:cs="Arial"/>
          <w:b/>
          <w:bCs/>
          <w:i/>
          <w:iCs/>
          <w:lang w:val="en-IE"/>
        </w:rPr>
        <w:t>.</w:t>
      </w:r>
    </w:p>
    <w:p w14:paraId="45E881B5" w14:textId="4C218BA3" w:rsidR="00AA1376" w:rsidRPr="00D764D3" w:rsidRDefault="00AA1376" w:rsidP="00AD12D3">
      <w:pPr>
        <w:keepNext/>
        <w:spacing w:after="0" w:line="240" w:lineRule="auto"/>
        <w:ind w:left="6633" w:firstLine="567"/>
        <w:jc w:val="both"/>
        <w:outlineLvl w:val="0"/>
        <w:rPr>
          <w:rFonts w:ascii="Arial" w:eastAsia="Times New Roman" w:hAnsi="Arial" w:cs="Arial"/>
          <w:b/>
          <w:bCs/>
          <w:kern w:val="32"/>
          <w:lang w:eastAsia="en-GB"/>
        </w:rPr>
      </w:pPr>
    </w:p>
    <w:p w14:paraId="03C4DCEE" w14:textId="56DA0CB0" w:rsidR="00AA1376" w:rsidRDefault="00AA1376">
      <w:r>
        <w:br w:type="page"/>
      </w:r>
    </w:p>
    <w:p w14:paraId="7B322999" w14:textId="5325F38D" w:rsidR="001B0B5B" w:rsidRPr="006F20E3" w:rsidRDefault="001B0B5B" w:rsidP="0069688F">
      <w:pPr>
        <w:spacing w:after="0" w:line="360" w:lineRule="auto"/>
        <w:jc w:val="right"/>
        <w:rPr>
          <w:rFonts w:ascii="Arial" w:eastAsia="Times New Roman" w:hAnsi="Arial" w:cs="Arial"/>
          <w:b/>
          <w:color w:val="365F91" w:themeColor="accent1" w:themeShade="BF"/>
          <w:sz w:val="24"/>
        </w:rPr>
      </w:pPr>
      <w:r w:rsidRPr="006F20E3">
        <w:rPr>
          <w:rFonts w:ascii="Arial" w:eastAsia="Times New Roman" w:hAnsi="Arial" w:cs="Arial"/>
          <w:b/>
          <w:color w:val="365F91" w:themeColor="accent1" w:themeShade="BF"/>
          <w:sz w:val="24"/>
        </w:rPr>
        <w:lastRenderedPageBreak/>
        <w:t xml:space="preserve">APPENDIX </w:t>
      </w:r>
      <w:r w:rsidR="0014194E" w:rsidRPr="006F20E3">
        <w:rPr>
          <w:rFonts w:ascii="Arial" w:eastAsia="Times New Roman" w:hAnsi="Arial" w:cs="Arial"/>
          <w:b/>
          <w:color w:val="365F91" w:themeColor="accent1" w:themeShade="BF"/>
          <w:sz w:val="24"/>
        </w:rPr>
        <w:t>3</w:t>
      </w:r>
    </w:p>
    <w:p w14:paraId="4E72C2E6" w14:textId="77777777" w:rsidR="001B0B5B" w:rsidRPr="001B0B5B" w:rsidRDefault="001B0B5B" w:rsidP="001B0B5B">
      <w:pPr>
        <w:spacing w:after="0" w:line="240" w:lineRule="auto"/>
        <w:jc w:val="both"/>
        <w:rPr>
          <w:rFonts w:ascii="Arial" w:eastAsia="Times New Roman" w:hAnsi="Arial" w:cs="Arial"/>
          <w:b/>
          <w:u w:val="single"/>
        </w:rPr>
      </w:pPr>
      <w:r w:rsidRPr="001B0B5B">
        <w:rPr>
          <w:rFonts w:ascii="Arial" w:eastAsia="Times New Roman" w:hAnsi="Arial" w:cs="Arial"/>
          <w:b/>
          <w:u w:val="single"/>
        </w:rPr>
        <w:t>LEADERSHIP – KEY AREAS</w:t>
      </w:r>
    </w:p>
    <w:p w14:paraId="23ABD62F" w14:textId="77777777" w:rsidR="001B0B5B" w:rsidRPr="001B0B5B" w:rsidRDefault="001B0B5B" w:rsidP="001B0B5B">
      <w:pPr>
        <w:spacing w:after="0" w:line="240" w:lineRule="auto"/>
        <w:jc w:val="both"/>
        <w:rPr>
          <w:rFonts w:ascii="Arial" w:eastAsia="Times New Roman" w:hAnsi="Arial" w:cs="Arial"/>
          <w:b/>
          <w:u w:val="single"/>
        </w:rPr>
      </w:pPr>
    </w:p>
    <w:p w14:paraId="1244A0BE" w14:textId="77777777" w:rsidR="001B0B5B" w:rsidRPr="001B0B5B" w:rsidRDefault="001B0B5B" w:rsidP="001B0B5B">
      <w:pPr>
        <w:autoSpaceDE w:val="0"/>
        <w:autoSpaceDN w:val="0"/>
        <w:adjustRightInd w:val="0"/>
        <w:spacing w:after="0" w:line="240" w:lineRule="auto"/>
        <w:rPr>
          <w:rFonts w:ascii="Arial" w:eastAsia="Times New Roman" w:hAnsi="Arial" w:cs="Arial"/>
          <w:b/>
          <w:bCs/>
          <w:sz w:val="24"/>
          <w:szCs w:val="24"/>
          <w:lang w:eastAsia="en-GB"/>
        </w:rPr>
      </w:pPr>
      <w:r w:rsidRPr="001B0B5B">
        <w:rPr>
          <w:rFonts w:ascii="Arial" w:eastAsia="Times New Roman" w:hAnsi="Arial" w:cs="Arial"/>
          <w:b/>
          <w:bCs/>
          <w:sz w:val="24"/>
          <w:szCs w:val="24"/>
          <w:lang w:eastAsia="en-GB"/>
        </w:rPr>
        <w:t>Key Area 1 - Shaping the Future</w:t>
      </w:r>
    </w:p>
    <w:p w14:paraId="6DD7606D" w14:textId="77777777" w:rsidR="001B0B5B" w:rsidRPr="001B0B5B" w:rsidRDefault="001B0B5B" w:rsidP="001B0B5B">
      <w:pPr>
        <w:autoSpaceDE w:val="0"/>
        <w:autoSpaceDN w:val="0"/>
        <w:adjustRightInd w:val="0"/>
        <w:spacing w:after="0" w:line="240" w:lineRule="auto"/>
        <w:jc w:val="both"/>
        <w:rPr>
          <w:rFonts w:ascii="Arial" w:eastAsia="Times New Roman" w:hAnsi="Arial" w:cs="Arial"/>
          <w:lang w:eastAsia="en-GB"/>
        </w:rPr>
      </w:pPr>
      <w:r w:rsidRPr="001B0B5B">
        <w:rPr>
          <w:rFonts w:ascii="Arial" w:eastAsia="Times New Roman" w:hAnsi="Arial" w:cs="Arial"/>
          <w:lang w:eastAsia="en-GB"/>
        </w:rPr>
        <w:t>The Leadership Group member is able to create a shared vision focused upon significant goals for improving learning, inspire stakeholders and plan effectively for the achievement of those goals. He or she:</w:t>
      </w:r>
    </w:p>
    <w:p w14:paraId="7A9B39C5" w14:textId="77777777" w:rsidR="001B0B5B" w:rsidRPr="001B0B5B" w:rsidRDefault="001B0B5B" w:rsidP="001B0B5B">
      <w:pPr>
        <w:numPr>
          <w:ilvl w:val="0"/>
          <w:numId w:val="34"/>
        </w:numPr>
        <w:autoSpaceDE w:val="0"/>
        <w:autoSpaceDN w:val="0"/>
        <w:adjustRightInd w:val="0"/>
        <w:spacing w:after="0" w:line="240" w:lineRule="auto"/>
        <w:jc w:val="both"/>
        <w:rPr>
          <w:rFonts w:ascii="Arial" w:eastAsia="Times New Roman" w:hAnsi="Arial" w:cs="Arial"/>
          <w:lang w:eastAsia="en-GB"/>
        </w:rPr>
      </w:pPr>
      <w:r w:rsidRPr="001B0B5B">
        <w:rPr>
          <w:rFonts w:ascii="Arial" w:eastAsia="Times New Roman" w:hAnsi="Arial" w:cs="Arial"/>
          <w:lang w:eastAsia="en-GB"/>
        </w:rPr>
        <w:t>Shows vision and conviction focused on improving learning</w:t>
      </w:r>
    </w:p>
    <w:p w14:paraId="3004244B" w14:textId="77777777" w:rsidR="001B0B5B" w:rsidRPr="001B0B5B" w:rsidRDefault="001B0B5B" w:rsidP="001B0B5B">
      <w:pPr>
        <w:numPr>
          <w:ilvl w:val="0"/>
          <w:numId w:val="34"/>
        </w:numPr>
        <w:autoSpaceDE w:val="0"/>
        <w:autoSpaceDN w:val="0"/>
        <w:adjustRightInd w:val="0"/>
        <w:spacing w:after="0" w:line="240" w:lineRule="auto"/>
        <w:jc w:val="both"/>
        <w:rPr>
          <w:rFonts w:ascii="Arial" w:eastAsia="Times New Roman" w:hAnsi="Arial" w:cs="Arial"/>
          <w:lang w:eastAsia="en-GB"/>
        </w:rPr>
      </w:pPr>
      <w:r w:rsidRPr="001B0B5B">
        <w:rPr>
          <w:rFonts w:ascii="Arial" w:eastAsia="Times New Roman" w:hAnsi="Arial" w:cs="Arial"/>
          <w:lang w:eastAsia="en-GB"/>
        </w:rPr>
        <w:t>Understands and responds to the local and national context</w:t>
      </w:r>
    </w:p>
    <w:p w14:paraId="29F1101D" w14:textId="77777777" w:rsidR="001B0B5B" w:rsidRPr="001B0B5B" w:rsidRDefault="001B0B5B" w:rsidP="001B0B5B">
      <w:pPr>
        <w:numPr>
          <w:ilvl w:val="0"/>
          <w:numId w:val="34"/>
        </w:numPr>
        <w:autoSpaceDE w:val="0"/>
        <w:autoSpaceDN w:val="0"/>
        <w:adjustRightInd w:val="0"/>
        <w:spacing w:after="0" w:line="240" w:lineRule="auto"/>
        <w:jc w:val="both"/>
        <w:rPr>
          <w:rFonts w:ascii="Arial" w:eastAsia="Times New Roman" w:hAnsi="Arial" w:cs="Arial"/>
          <w:lang w:eastAsia="en-GB"/>
        </w:rPr>
      </w:pPr>
      <w:r w:rsidRPr="001B0B5B">
        <w:rPr>
          <w:rFonts w:ascii="Arial" w:eastAsia="Times New Roman" w:hAnsi="Arial" w:cs="Arial"/>
          <w:lang w:eastAsia="en-GB"/>
        </w:rPr>
        <w:t>Thinks, plans and acts strategically to achieve that vision</w:t>
      </w:r>
    </w:p>
    <w:p w14:paraId="2003EB39" w14:textId="77777777" w:rsidR="001B0B5B" w:rsidRPr="001B0B5B" w:rsidRDefault="001B0B5B" w:rsidP="001B0B5B">
      <w:pPr>
        <w:numPr>
          <w:ilvl w:val="0"/>
          <w:numId w:val="34"/>
        </w:numPr>
        <w:autoSpaceDE w:val="0"/>
        <w:autoSpaceDN w:val="0"/>
        <w:adjustRightInd w:val="0"/>
        <w:spacing w:after="0" w:line="240" w:lineRule="auto"/>
        <w:jc w:val="both"/>
        <w:rPr>
          <w:rFonts w:ascii="Arial" w:eastAsia="Times New Roman" w:hAnsi="Arial" w:cs="Arial"/>
          <w:lang w:eastAsia="en-GB"/>
        </w:rPr>
      </w:pPr>
      <w:r w:rsidRPr="001B0B5B">
        <w:rPr>
          <w:rFonts w:ascii="Arial" w:eastAsia="Times New Roman" w:hAnsi="Arial" w:cs="Arial"/>
          <w:lang w:eastAsia="en-GB"/>
        </w:rPr>
        <w:t xml:space="preserve">Involves and inspires stakeholders </w:t>
      </w:r>
    </w:p>
    <w:p w14:paraId="5163B682" w14:textId="77777777" w:rsidR="001B0B5B" w:rsidRPr="001B0B5B" w:rsidRDefault="001B0B5B" w:rsidP="001B0B5B">
      <w:pPr>
        <w:autoSpaceDE w:val="0"/>
        <w:autoSpaceDN w:val="0"/>
        <w:adjustRightInd w:val="0"/>
        <w:spacing w:after="0" w:line="240" w:lineRule="auto"/>
        <w:jc w:val="both"/>
        <w:rPr>
          <w:rFonts w:ascii="Arial" w:eastAsia="Times New Roman" w:hAnsi="Arial" w:cs="Arial"/>
          <w:lang w:eastAsia="en-GB"/>
        </w:rPr>
      </w:pPr>
    </w:p>
    <w:p w14:paraId="795D7A08" w14:textId="77777777" w:rsidR="001B0B5B" w:rsidRPr="001B0B5B" w:rsidRDefault="001B0B5B" w:rsidP="001B0B5B">
      <w:pPr>
        <w:autoSpaceDE w:val="0"/>
        <w:autoSpaceDN w:val="0"/>
        <w:adjustRightInd w:val="0"/>
        <w:spacing w:after="0" w:line="240" w:lineRule="auto"/>
        <w:jc w:val="both"/>
        <w:rPr>
          <w:rFonts w:ascii="Arial" w:eastAsia="Times New Roman" w:hAnsi="Arial" w:cs="Arial"/>
          <w:sz w:val="24"/>
          <w:szCs w:val="24"/>
          <w:lang w:eastAsia="en-GB"/>
        </w:rPr>
      </w:pPr>
      <w:r w:rsidRPr="001B0B5B">
        <w:rPr>
          <w:rFonts w:ascii="Arial" w:eastAsia="Times New Roman" w:hAnsi="Arial" w:cs="Arial"/>
          <w:b/>
          <w:bCs/>
          <w:sz w:val="24"/>
          <w:szCs w:val="24"/>
          <w:lang w:eastAsia="en-GB"/>
        </w:rPr>
        <w:t xml:space="preserve">Key Area 2 - Leading Learning and Teaching </w:t>
      </w:r>
    </w:p>
    <w:p w14:paraId="121F78D3" w14:textId="77777777" w:rsidR="001B0B5B" w:rsidRPr="001B0B5B" w:rsidRDefault="001B0B5B" w:rsidP="001B0B5B">
      <w:pPr>
        <w:autoSpaceDE w:val="0"/>
        <w:autoSpaceDN w:val="0"/>
        <w:adjustRightInd w:val="0"/>
        <w:spacing w:after="0" w:line="240" w:lineRule="auto"/>
        <w:jc w:val="both"/>
        <w:rPr>
          <w:rFonts w:ascii="Arial" w:eastAsia="Times New Roman" w:hAnsi="Arial" w:cs="Arial"/>
          <w:lang w:eastAsia="en-GB"/>
        </w:rPr>
      </w:pPr>
      <w:r w:rsidRPr="001B0B5B">
        <w:rPr>
          <w:rFonts w:ascii="Arial" w:eastAsia="Times New Roman" w:hAnsi="Arial" w:cs="Arial"/>
          <w:lang w:eastAsia="en-GB"/>
        </w:rPr>
        <w:t>The Leadership Group member is successful in raising the quality of learning, teaching and achievement through setting high expectations, monitoring and evaluating progress, establishing improvement strategies and addressing underachievement of learners. He or she:</w:t>
      </w:r>
    </w:p>
    <w:p w14:paraId="5C6AEA20" w14:textId="77777777" w:rsidR="001B0B5B" w:rsidRPr="001B0B5B" w:rsidRDefault="001B0B5B" w:rsidP="001B0B5B">
      <w:pPr>
        <w:numPr>
          <w:ilvl w:val="0"/>
          <w:numId w:val="35"/>
        </w:numPr>
        <w:autoSpaceDE w:val="0"/>
        <w:autoSpaceDN w:val="0"/>
        <w:adjustRightInd w:val="0"/>
        <w:spacing w:after="0" w:line="240" w:lineRule="auto"/>
        <w:jc w:val="both"/>
        <w:rPr>
          <w:rFonts w:ascii="Arial" w:eastAsia="Times New Roman" w:hAnsi="Arial" w:cs="Arial"/>
          <w:lang w:eastAsia="en-GB"/>
        </w:rPr>
      </w:pPr>
      <w:r w:rsidRPr="001B0B5B">
        <w:rPr>
          <w:rFonts w:ascii="Arial" w:eastAsia="Times New Roman" w:hAnsi="Arial" w:cs="Arial"/>
          <w:lang w:eastAsia="en-GB"/>
        </w:rPr>
        <w:t>Sets high expectations which focus on improvement of learning and teaching</w:t>
      </w:r>
    </w:p>
    <w:p w14:paraId="0CA4C5AA" w14:textId="77777777" w:rsidR="001B0B5B" w:rsidRPr="001B0B5B" w:rsidRDefault="001B0B5B" w:rsidP="001B0B5B">
      <w:pPr>
        <w:numPr>
          <w:ilvl w:val="0"/>
          <w:numId w:val="35"/>
        </w:numPr>
        <w:autoSpaceDE w:val="0"/>
        <w:autoSpaceDN w:val="0"/>
        <w:adjustRightInd w:val="0"/>
        <w:spacing w:after="0" w:line="240" w:lineRule="auto"/>
        <w:jc w:val="both"/>
        <w:rPr>
          <w:rFonts w:ascii="Arial" w:eastAsia="Times New Roman" w:hAnsi="Arial" w:cs="Arial"/>
          <w:lang w:eastAsia="en-GB"/>
        </w:rPr>
      </w:pPr>
      <w:r w:rsidRPr="001B0B5B">
        <w:rPr>
          <w:rFonts w:ascii="Arial" w:eastAsia="Times New Roman" w:hAnsi="Arial" w:cs="Arial"/>
          <w:lang w:eastAsia="en-GB"/>
        </w:rPr>
        <w:t xml:space="preserve">Evaluates effectively, identifies actions and secures improvement </w:t>
      </w:r>
    </w:p>
    <w:p w14:paraId="283FBDC9" w14:textId="77777777" w:rsidR="001B0B5B" w:rsidRPr="001B0B5B" w:rsidRDefault="001B0B5B" w:rsidP="001B0B5B">
      <w:pPr>
        <w:numPr>
          <w:ilvl w:val="0"/>
          <w:numId w:val="35"/>
        </w:numPr>
        <w:autoSpaceDE w:val="0"/>
        <w:autoSpaceDN w:val="0"/>
        <w:adjustRightInd w:val="0"/>
        <w:spacing w:after="0" w:line="240" w:lineRule="auto"/>
        <w:jc w:val="both"/>
        <w:rPr>
          <w:rFonts w:ascii="Arial" w:eastAsia="Times New Roman" w:hAnsi="Arial" w:cs="Arial"/>
          <w:lang w:eastAsia="en-GB"/>
        </w:rPr>
      </w:pPr>
      <w:r w:rsidRPr="001B0B5B">
        <w:rPr>
          <w:rFonts w:ascii="Arial" w:eastAsia="Times New Roman" w:hAnsi="Arial" w:cs="Arial"/>
          <w:lang w:eastAsia="en-GB"/>
        </w:rPr>
        <w:t>Works with others to raise levels of progress and achievement</w:t>
      </w:r>
    </w:p>
    <w:p w14:paraId="3060963F" w14:textId="77777777" w:rsidR="001B0B5B" w:rsidRPr="001B0B5B" w:rsidRDefault="001B0B5B" w:rsidP="001B0B5B">
      <w:pPr>
        <w:numPr>
          <w:ilvl w:val="0"/>
          <w:numId w:val="35"/>
        </w:numPr>
        <w:autoSpaceDE w:val="0"/>
        <w:autoSpaceDN w:val="0"/>
        <w:adjustRightInd w:val="0"/>
        <w:spacing w:after="0" w:line="240" w:lineRule="auto"/>
        <w:jc w:val="both"/>
        <w:rPr>
          <w:rFonts w:ascii="Arial" w:eastAsia="Times New Roman" w:hAnsi="Arial" w:cs="Arial"/>
          <w:lang w:eastAsia="en-GB"/>
        </w:rPr>
      </w:pPr>
      <w:r w:rsidRPr="001B0B5B">
        <w:rPr>
          <w:rFonts w:ascii="Arial" w:eastAsia="Times New Roman" w:hAnsi="Arial" w:cs="Arial"/>
          <w:lang w:eastAsia="en-GB"/>
        </w:rPr>
        <w:t>Challenges and addresses underachievement of learners</w:t>
      </w:r>
    </w:p>
    <w:p w14:paraId="0470BAA5" w14:textId="77777777" w:rsidR="001B0B5B" w:rsidRPr="001B0B5B" w:rsidRDefault="001B0B5B" w:rsidP="001B0B5B">
      <w:pPr>
        <w:autoSpaceDE w:val="0"/>
        <w:autoSpaceDN w:val="0"/>
        <w:adjustRightInd w:val="0"/>
        <w:spacing w:after="0" w:line="240" w:lineRule="auto"/>
        <w:jc w:val="both"/>
        <w:rPr>
          <w:rFonts w:ascii="Arial" w:eastAsia="Times New Roman" w:hAnsi="Arial" w:cs="Arial"/>
          <w:lang w:eastAsia="en-GB"/>
        </w:rPr>
      </w:pPr>
      <w:r w:rsidRPr="001B0B5B">
        <w:rPr>
          <w:rFonts w:ascii="Arial" w:eastAsia="Times New Roman" w:hAnsi="Arial" w:cs="Arial"/>
          <w:lang w:eastAsia="en-GB"/>
        </w:rPr>
        <w:t xml:space="preserve"> </w:t>
      </w:r>
    </w:p>
    <w:p w14:paraId="73B4F18D" w14:textId="77777777" w:rsidR="001B0B5B" w:rsidRPr="001B0B5B" w:rsidRDefault="001B0B5B" w:rsidP="001B0B5B">
      <w:pPr>
        <w:autoSpaceDE w:val="0"/>
        <w:autoSpaceDN w:val="0"/>
        <w:adjustRightInd w:val="0"/>
        <w:spacing w:after="0" w:line="240" w:lineRule="auto"/>
        <w:jc w:val="both"/>
        <w:rPr>
          <w:rFonts w:ascii="Arial" w:eastAsia="Times New Roman" w:hAnsi="Arial" w:cs="Arial"/>
          <w:sz w:val="24"/>
          <w:szCs w:val="24"/>
          <w:lang w:eastAsia="en-GB"/>
        </w:rPr>
      </w:pPr>
      <w:r w:rsidRPr="001B0B5B">
        <w:rPr>
          <w:rFonts w:ascii="Arial" w:eastAsia="Times New Roman" w:hAnsi="Arial" w:cs="Arial"/>
          <w:b/>
          <w:bCs/>
          <w:sz w:val="24"/>
          <w:szCs w:val="24"/>
          <w:lang w:eastAsia="en-GB"/>
        </w:rPr>
        <w:t>Key Area 3 - Developing Self and Working with Others</w:t>
      </w:r>
    </w:p>
    <w:p w14:paraId="7FA3B577" w14:textId="77777777" w:rsidR="001B0B5B" w:rsidRPr="001B0B5B" w:rsidRDefault="001B0B5B" w:rsidP="001B0B5B">
      <w:pPr>
        <w:autoSpaceDE w:val="0"/>
        <w:autoSpaceDN w:val="0"/>
        <w:adjustRightInd w:val="0"/>
        <w:spacing w:after="0" w:line="240" w:lineRule="auto"/>
        <w:jc w:val="both"/>
        <w:rPr>
          <w:rFonts w:ascii="Arial" w:eastAsia="Times New Roman" w:hAnsi="Arial" w:cs="Arial"/>
          <w:lang w:eastAsia="en-GB"/>
        </w:rPr>
      </w:pPr>
      <w:r w:rsidRPr="001B0B5B">
        <w:rPr>
          <w:rFonts w:ascii="Arial" w:eastAsia="Times New Roman" w:hAnsi="Arial" w:cs="Arial"/>
          <w:lang w:eastAsia="en-GB"/>
        </w:rPr>
        <w:t>The Leadership Group member is able to lead a collaborative learning culture by showing self-awareness, with a readiness to learn and help others learn. He or she:</w:t>
      </w:r>
    </w:p>
    <w:p w14:paraId="46759130" w14:textId="77777777" w:rsidR="001B0B5B" w:rsidRPr="001B0B5B" w:rsidRDefault="001B0B5B" w:rsidP="001B0B5B">
      <w:pPr>
        <w:numPr>
          <w:ilvl w:val="0"/>
          <w:numId w:val="36"/>
        </w:numPr>
        <w:autoSpaceDE w:val="0"/>
        <w:autoSpaceDN w:val="0"/>
        <w:adjustRightInd w:val="0"/>
        <w:spacing w:after="0" w:line="240" w:lineRule="auto"/>
        <w:jc w:val="both"/>
        <w:rPr>
          <w:rFonts w:ascii="Arial" w:eastAsia="Times New Roman" w:hAnsi="Arial" w:cs="Arial"/>
          <w:lang w:eastAsia="en-GB"/>
        </w:rPr>
      </w:pPr>
      <w:r w:rsidRPr="001B0B5B">
        <w:rPr>
          <w:rFonts w:ascii="Arial" w:eastAsia="Times New Roman" w:hAnsi="Arial" w:cs="Arial"/>
          <w:lang w:eastAsia="en-GB"/>
        </w:rPr>
        <w:t>Builds a collaborative learning culture within the school</w:t>
      </w:r>
    </w:p>
    <w:p w14:paraId="274FBB20" w14:textId="77777777" w:rsidR="001B0B5B" w:rsidRPr="001B0B5B" w:rsidRDefault="001B0B5B" w:rsidP="001B0B5B">
      <w:pPr>
        <w:numPr>
          <w:ilvl w:val="0"/>
          <w:numId w:val="36"/>
        </w:numPr>
        <w:autoSpaceDE w:val="0"/>
        <w:autoSpaceDN w:val="0"/>
        <w:adjustRightInd w:val="0"/>
        <w:spacing w:after="0" w:line="240" w:lineRule="auto"/>
        <w:jc w:val="both"/>
        <w:rPr>
          <w:rFonts w:ascii="Arial" w:eastAsia="Times New Roman" w:hAnsi="Arial" w:cs="Arial"/>
          <w:lang w:eastAsia="en-GB"/>
        </w:rPr>
      </w:pPr>
      <w:r w:rsidRPr="001B0B5B">
        <w:rPr>
          <w:rFonts w:ascii="Arial" w:eastAsia="Times New Roman" w:hAnsi="Arial" w:cs="Arial"/>
          <w:lang w:eastAsia="en-GB"/>
        </w:rPr>
        <w:t xml:space="preserve">Sets high expectations and gives clear feedback, identifying strengths and areas for improvement </w:t>
      </w:r>
    </w:p>
    <w:p w14:paraId="38CA888D" w14:textId="77777777" w:rsidR="001B0B5B" w:rsidRPr="001B0B5B" w:rsidRDefault="001B0B5B" w:rsidP="001B0B5B">
      <w:pPr>
        <w:numPr>
          <w:ilvl w:val="0"/>
          <w:numId w:val="36"/>
        </w:numPr>
        <w:autoSpaceDE w:val="0"/>
        <w:autoSpaceDN w:val="0"/>
        <w:adjustRightInd w:val="0"/>
        <w:spacing w:after="0" w:line="240" w:lineRule="auto"/>
        <w:jc w:val="both"/>
        <w:rPr>
          <w:rFonts w:ascii="Arial" w:eastAsia="Times New Roman" w:hAnsi="Arial" w:cs="Arial"/>
          <w:lang w:eastAsia="en-GB"/>
        </w:rPr>
      </w:pPr>
      <w:r w:rsidRPr="001B0B5B">
        <w:rPr>
          <w:rFonts w:ascii="Arial" w:eastAsia="Times New Roman" w:hAnsi="Arial" w:cs="Arial"/>
          <w:lang w:eastAsia="en-GB"/>
        </w:rPr>
        <w:t>Recognises and uses opportunities for learning and development, for self and others</w:t>
      </w:r>
    </w:p>
    <w:p w14:paraId="4CE55F77" w14:textId="77777777" w:rsidR="001B0B5B" w:rsidRPr="001B0B5B" w:rsidRDefault="001B0B5B" w:rsidP="001B0B5B">
      <w:pPr>
        <w:numPr>
          <w:ilvl w:val="0"/>
          <w:numId w:val="36"/>
        </w:numPr>
        <w:autoSpaceDE w:val="0"/>
        <w:autoSpaceDN w:val="0"/>
        <w:adjustRightInd w:val="0"/>
        <w:spacing w:after="0" w:line="240" w:lineRule="auto"/>
        <w:jc w:val="both"/>
        <w:rPr>
          <w:rFonts w:ascii="Arial" w:eastAsia="Times New Roman" w:hAnsi="Arial" w:cs="Arial"/>
          <w:lang w:eastAsia="en-GB"/>
        </w:rPr>
      </w:pPr>
      <w:r w:rsidRPr="001B0B5B">
        <w:rPr>
          <w:rFonts w:ascii="Arial" w:eastAsia="Times New Roman" w:hAnsi="Arial" w:cs="Arial"/>
          <w:lang w:eastAsia="en-GB"/>
        </w:rPr>
        <w:t xml:space="preserve">Uses effective coaching and feedback skills </w:t>
      </w:r>
    </w:p>
    <w:p w14:paraId="168C34B2" w14:textId="77777777" w:rsidR="001B0B5B" w:rsidRPr="001B0B5B" w:rsidRDefault="001B0B5B" w:rsidP="001B0B5B">
      <w:pPr>
        <w:autoSpaceDE w:val="0"/>
        <w:autoSpaceDN w:val="0"/>
        <w:adjustRightInd w:val="0"/>
        <w:spacing w:after="0" w:line="240" w:lineRule="auto"/>
        <w:jc w:val="both"/>
        <w:rPr>
          <w:rFonts w:ascii="Arial" w:eastAsia="Times New Roman" w:hAnsi="Arial" w:cs="Arial"/>
          <w:lang w:eastAsia="en-GB"/>
        </w:rPr>
      </w:pPr>
    </w:p>
    <w:p w14:paraId="1BCE49B0" w14:textId="77777777" w:rsidR="001B0B5B" w:rsidRPr="001B0B5B" w:rsidRDefault="001B0B5B" w:rsidP="001B0B5B">
      <w:pPr>
        <w:autoSpaceDE w:val="0"/>
        <w:autoSpaceDN w:val="0"/>
        <w:adjustRightInd w:val="0"/>
        <w:spacing w:after="0" w:line="240" w:lineRule="auto"/>
        <w:jc w:val="both"/>
        <w:rPr>
          <w:rFonts w:ascii="Arial" w:eastAsia="Times New Roman" w:hAnsi="Arial" w:cs="Arial"/>
          <w:sz w:val="24"/>
          <w:szCs w:val="24"/>
          <w:lang w:eastAsia="en-GB"/>
        </w:rPr>
      </w:pPr>
      <w:r w:rsidRPr="001B0B5B">
        <w:rPr>
          <w:rFonts w:ascii="Arial" w:eastAsia="Times New Roman" w:hAnsi="Arial" w:cs="Arial"/>
          <w:b/>
          <w:bCs/>
          <w:sz w:val="24"/>
          <w:szCs w:val="24"/>
          <w:lang w:eastAsia="en-GB"/>
        </w:rPr>
        <w:t>Key Area 4 - Managing the Organisation</w:t>
      </w:r>
    </w:p>
    <w:p w14:paraId="53EDA12E" w14:textId="77777777" w:rsidR="001B0B5B" w:rsidRPr="001B0B5B" w:rsidRDefault="001B0B5B" w:rsidP="001B0B5B">
      <w:pPr>
        <w:autoSpaceDE w:val="0"/>
        <w:autoSpaceDN w:val="0"/>
        <w:adjustRightInd w:val="0"/>
        <w:spacing w:after="0" w:line="240" w:lineRule="auto"/>
        <w:jc w:val="both"/>
        <w:rPr>
          <w:rFonts w:ascii="Arial" w:eastAsia="Times New Roman" w:hAnsi="Arial" w:cs="Arial"/>
          <w:lang w:eastAsia="en-GB"/>
        </w:rPr>
      </w:pPr>
      <w:r w:rsidRPr="001B0B5B">
        <w:rPr>
          <w:rFonts w:ascii="Arial" w:eastAsia="Times New Roman" w:hAnsi="Arial" w:cs="Arial"/>
          <w:lang w:eastAsia="en-GB"/>
        </w:rPr>
        <w:t>The Leadership Group member manages effectively, uses resources efficiently, makes appropriate decisions and shows good judgement.  He or she:</w:t>
      </w:r>
    </w:p>
    <w:p w14:paraId="5E4D3D0C" w14:textId="77777777" w:rsidR="001B0B5B" w:rsidRPr="001B0B5B" w:rsidRDefault="001B0B5B" w:rsidP="001B0B5B">
      <w:pPr>
        <w:numPr>
          <w:ilvl w:val="0"/>
          <w:numId w:val="37"/>
        </w:numPr>
        <w:autoSpaceDE w:val="0"/>
        <w:autoSpaceDN w:val="0"/>
        <w:adjustRightInd w:val="0"/>
        <w:spacing w:after="0" w:line="240" w:lineRule="auto"/>
        <w:jc w:val="both"/>
        <w:rPr>
          <w:rFonts w:ascii="Arial" w:eastAsia="Times New Roman" w:hAnsi="Arial" w:cs="Arial"/>
          <w:lang w:eastAsia="en-GB"/>
        </w:rPr>
      </w:pPr>
      <w:r w:rsidRPr="001B0B5B">
        <w:rPr>
          <w:rFonts w:ascii="Arial" w:eastAsia="Times New Roman" w:hAnsi="Arial" w:cs="Arial"/>
          <w:lang w:eastAsia="en-GB"/>
        </w:rPr>
        <w:t>Takes and shares responsibility, creating an effective organisation</w:t>
      </w:r>
    </w:p>
    <w:p w14:paraId="542BDF4F" w14:textId="77777777" w:rsidR="001B0B5B" w:rsidRPr="001B0B5B" w:rsidRDefault="001B0B5B" w:rsidP="001B0B5B">
      <w:pPr>
        <w:numPr>
          <w:ilvl w:val="0"/>
          <w:numId w:val="37"/>
        </w:numPr>
        <w:autoSpaceDE w:val="0"/>
        <w:autoSpaceDN w:val="0"/>
        <w:adjustRightInd w:val="0"/>
        <w:spacing w:after="0" w:line="240" w:lineRule="auto"/>
        <w:jc w:val="both"/>
        <w:rPr>
          <w:rFonts w:ascii="Arial" w:eastAsia="Times New Roman" w:hAnsi="Arial" w:cs="Arial"/>
          <w:lang w:eastAsia="en-GB"/>
        </w:rPr>
      </w:pPr>
      <w:r w:rsidRPr="001B0B5B">
        <w:rPr>
          <w:rFonts w:ascii="Arial" w:eastAsia="Times New Roman" w:hAnsi="Arial" w:cs="Arial"/>
          <w:lang w:eastAsia="en-GB"/>
        </w:rPr>
        <w:t>Shows good judgement, makes appropriate decisions and gets things done</w:t>
      </w:r>
    </w:p>
    <w:p w14:paraId="3222AD65" w14:textId="77777777" w:rsidR="001B0B5B" w:rsidRPr="001B0B5B" w:rsidRDefault="001B0B5B" w:rsidP="001B0B5B">
      <w:pPr>
        <w:numPr>
          <w:ilvl w:val="0"/>
          <w:numId w:val="37"/>
        </w:numPr>
        <w:autoSpaceDE w:val="0"/>
        <w:autoSpaceDN w:val="0"/>
        <w:adjustRightInd w:val="0"/>
        <w:spacing w:after="0" w:line="240" w:lineRule="auto"/>
        <w:jc w:val="both"/>
        <w:rPr>
          <w:rFonts w:ascii="Arial" w:eastAsia="Times New Roman" w:hAnsi="Arial" w:cs="Arial"/>
          <w:lang w:eastAsia="en-GB"/>
        </w:rPr>
      </w:pPr>
      <w:r w:rsidRPr="001B0B5B">
        <w:rPr>
          <w:rFonts w:ascii="Arial" w:eastAsia="Times New Roman" w:hAnsi="Arial" w:cs="Arial"/>
          <w:lang w:eastAsia="en-GB"/>
        </w:rPr>
        <w:t>Ensures strategic plans are implemented effectively</w:t>
      </w:r>
    </w:p>
    <w:p w14:paraId="7762D168" w14:textId="77777777" w:rsidR="001B0B5B" w:rsidRPr="001B0B5B" w:rsidRDefault="001B0B5B" w:rsidP="001B0B5B">
      <w:pPr>
        <w:numPr>
          <w:ilvl w:val="0"/>
          <w:numId w:val="37"/>
        </w:numPr>
        <w:autoSpaceDE w:val="0"/>
        <w:autoSpaceDN w:val="0"/>
        <w:adjustRightInd w:val="0"/>
        <w:spacing w:after="0" w:line="240" w:lineRule="auto"/>
        <w:jc w:val="both"/>
        <w:rPr>
          <w:rFonts w:ascii="Arial" w:eastAsia="Times New Roman" w:hAnsi="Arial" w:cs="Arial"/>
          <w:lang w:eastAsia="en-GB"/>
        </w:rPr>
      </w:pPr>
      <w:r w:rsidRPr="001B0B5B">
        <w:rPr>
          <w:rFonts w:ascii="Arial" w:eastAsia="Times New Roman" w:hAnsi="Arial" w:cs="Arial"/>
          <w:lang w:eastAsia="en-GB"/>
        </w:rPr>
        <w:t xml:space="preserve">Manages resources efficiently </w:t>
      </w:r>
    </w:p>
    <w:p w14:paraId="25087B31" w14:textId="77777777" w:rsidR="001B0B5B" w:rsidRPr="001B0B5B" w:rsidRDefault="001B0B5B" w:rsidP="001B0B5B">
      <w:pPr>
        <w:autoSpaceDE w:val="0"/>
        <w:autoSpaceDN w:val="0"/>
        <w:adjustRightInd w:val="0"/>
        <w:spacing w:after="0" w:line="240" w:lineRule="auto"/>
        <w:jc w:val="both"/>
        <w:rPr>
          <w:rFonts w:ascii="Arial" w:eastAsia="Times New Roman" w:hAnsi="Arial" w:cs="Arial"/>
          <w:lang w:eastAsia="en-GB"/>
        </w:rPr>
      </w:pPr>
    </w:p>
    <w:p w14:paraId="516ADCBE" w14:textId="77777777" w:rsidR="001B0B5B" w:rsidRPr="001B0B5B" w:rsidRDefault="001B0B5B" w:rsidP="001B0B5B">
      <w:pPr>
        <w:autoSpaceDE w:val="0"/>
        <w:autoSpaceDN w:val="0"/>
        <w:adjustRightInd w:val="0"/>
        <w:spacing w:after="0" w:line="240" w:lineRule="auto"/>
        <w:jc w:val="both"/>
        <w:rPr>
          <w:rFonts w:ascii="Arial" w:eastAsia="Times New Roman" w:hAnsi="Arial" w:cs="Arial"/>
          <w:sz w:val="24"/>
          <w:szCs w:val="24"/>
          <w:lang w:eastAsia="en-GB"/>
        </w:rPr>
      </w:pPr>
      <w:r w:rsidRPr="001B0B5B">
        <w:rPr>
          <w:rFonts w:ascii="Arial" w:eastAsia="Times New Roman" w:hAnsi="Arial" w:cs="Arial"/>
          <w:b/>
          <w:bCs/>
          <w:sz w:val="24"/>
          <w:szCs w:val="24"/>
          <w:lang w:eastAsia="en-GB"/>
        </w:rPr>
        <w:t>Key Area 5 - Securing Accountability</w:t>
      </w:r>
    </w:p>
    <w:p w14:paraId="0BA34BFA" w14:textId="77777777" w:rsidR="001B0B5B" w:rsidRPr="001B0B5B" w:rsidRDefault="001B0B5B" w:rsidP="001B0B5B">
      <w:pPr>
        <w:autoSpaceDE w:val="0"/>
        <w:autoSpaceDN w:val="0"/>
        <w:adjustRightInd w:val="0"/>
        <w:spacing w:after="0" w:line="240" w:lineRule="auto"/>
        <w:jc w:val="both"/>
        <w:rPr>
          <w:rFonts w:ascii="Arial" w:eastAsia="Times New Roman" w:hAnsi="Arial" w:cs="Arial"/>
          <w:lang w:eastAsia="en-GB"/>
        </w:rPr>
      </w:pPr>
      <w:r w:rsidRPr="001B0B5B">
        <w:rPr>
          <w:rFonts w:ascii="Arial" w:eastAsia="Times New Roman" w:hAnsi="Arial" w:cs="Arial"/>
          <w:lang w:eastAsia="en-GB"/>
        </w:rPr>
        <w:t>The Leadership Group member holds him or herself and others accountable for high standards of performance and behaviour and takes effective action for sustainable school improvement. He or she:</w:t>
      </w:r>
    </w:p>
    <w:p w14:paraId="12A67F54" w14:textId="77777777" w:rsidR="001B0B5B" w:rsidRPr="001B0B5B" w:rsidRDefault="001B0B5B" w:rsidP="001B0B5B">
      <w:pPr>
        <w:numPr>
          <w:ilvl w:val="0"/>
          <w:numId w:val="38"/>
        </w:numPr>
        <w:autoSpaceDE w:val="0"/>
        <w:autoSpaceDN w:val="0"/>
        <w:adjustRightInd w:val="0"/>
        <w:spacing w:after="0" w:line="240" w:lineRule="auto"/>
        <w:jc w:val="both"/>
        <w:rPr>
          <w:rFonts w:ascii="Arial" w:eastAsia="Times New Roman" w:hAnsi="Arial" w:cs="Arial"/>
          <w:lang w:eastAsia="en-GB"/>
        </w:rPr>
      </w:pPr>
      <w:r w:rsidRPr="001B0B5B">
        <w:rPr>
          <w:rFonts w:ascii="Arial" w:eastAsia="Times New Roman" w:hAnsi="Arial" w:cs="Arial"/>
          <w:lang w:eastAsia="en-GB"/>
        </w:rPr>
        <w:t xml:space="preserve">Makes clear own and staff accountabilities to secure high standards of performance and behaviour </w:t>
      </w:r>
    </w:p>
    <w:p w14:paraId="186F7443" w14:textId="77777777" w:rsidR="001B0B5B" w:rsidRPr="001B0B5B" w:rsidRDefault="001B0B5B" w:rsidP="001B0B5B">
      <w:pPr>
        <w:numPr>
          <w:ilvl w:val="0"/>
          <w:numId w:val="38"/>
        </w:numPr>
        <w:autoSpaceDE w:val="0"/>
        <w:autoSpaceDN w:val="0"/>
        <w:adjustRightInd w:val="0"/>
        <w:spacing w:after="0" w:line="240" w:lineRule="auto"/>
        <w:jc w:val="both"/>
        <w:rPr>
          <w:rFonts w:ascii="Arial" w:eastAsia="Times New Roman" w:hAnsi="Arial" w:cs="Arial"/>
          <w:lang w:eastAsia="en-GB"/>
        </w:rPr>
      </w:pPr>
      <w:r w:rsidRPr="001B0B5B">
        <w:rPr>
          <w:rFonts w:ascii="Arial" w:eastAsia="Times New Roman" w:hAnsi="Arial" w:cs="Arial"/>
          <w:lang w:eastAsia="en-GB"/>
        </w:rPr>
        <w:t>Routinely analyses and evaluates school performance rigorously</w:t>
      </w:r>
    </w:p>
    <w:p w14:paraId="06CBF168" w14:textId="77777777" w:rsidR="001B0B5B" w:rsidRPr="001B0B5B" w:rsidRDefault="001B0B5B" w:rsidP="001B0B5B">
      <w:pPr>
        <w:numPr>
          <w:ilvl w:val="0"/>
          <w:numId w:val="38"/>
        </w:numPr>
        <w:autoSpaceDE w:val="0"/>
        <w:autoSpaceDN w:val="0"/>
        <w:adjustRightInd w:val="0"/>
        <w:spacing w:after="0" w:line="240" w:lineRule="auto"/>
        <w:jc w:val="both"/>
        <w:rPr>
          <w:rFonts w:ascii="Arial" w:eastAsia="Times New Roman" w:hAnsi="Arial" w:cs="Arial"/>
          <w:lang w:eastAsia="en-GB"/>
        </w:rPr>
      </w:pPr>
      <w:r w:rsidRPr="001B0B5B">
        <w:rPr>
          <w:rFonts w:ascii="Arial" w:eastAsia="Times New Roman" w:hAnsi="Arial" w:cs="Arial"/>
          <w:lang w:eastAsia="en-GB"/>
        </w:rPr>
        <w:t>Provides clear and on-going feedback to others, recognising good practice and addressing unacceptable levels of performance</w:t>
      </w:r>
    </w:p>
    <w:p w14:paraId="58F8C5B2" w14:textId="77777777" w:rsidR="001B0B5B" w:rsidRPr="001B0B5B" w:rsidRDefault="001B0B5B" w:rsidP="001B0B5B">
      <w:pPr>
        <w:numPr>
          <w:ilvl w:val="0"/>
          <w:numId w:val="38"/>
        </w:numPr>
        <w:autoSpaceDE w:val="0"/>
        <w:autoSpaceDN w:val="0"/>
        <w:adjustRightInd w:val="0"/>
        <w:spacing w:after="0" w:line="240" w:lineRule="auto"/>
        <w:jc w:val="both"/>
        <w:rPr>
          <w:rFonts w:ascii="Arial" w:eastAsia="Times New Roman" w:hAnsi="Arial" w:cs="Arial"/>
          <w:lang w:eastAsia="en-GB"/>
        </w:rPr>
      </w:pPr>
      <w:r w:rsidRPr="001B0B5B">
        <w:rPr>
          <w:rFonts w:ascii="Arial" w:eastAsia="Times New Roman" w:hAnsi="Arial" w:cs="Arial"/>
          <w:lang w:eastAsia="en-GB"/>
        </w:rPr>
        <w:lastRenderedPageBreak/>
        <w:t xml:space="preserve">Gives an accurate and comprehensible account of school performance to a range of stakeholders </w:t>
      </w:r>
    </w:p>
    <w:p w14:paraId="5AC5303A" w14:textId="77777777" w:rsidR="001B0B5B" w:rsidRPr="001B0B5B" w:rsidRDefault="001B0B5B" w:rsidP="001B0B5B">
      <w:pPr>
        <w:autoSpaceDE w:val="0"/>
        <w:autoSpaceDN w:val="0"/>
        <w:adjustRightInd w:val="0"/>
        <w:spacing w:after="0" w:line="240" w:lineRule="auto"/>
        <w:jc w:val="both"/>
        <w:rPr>
          <w:rFonts w:ascii="Arial" w:eastAsia="Times New Roman" w:hAnsi="Arial" w:cs="Arial"/>
          <w:b/>
          <w:bCs/>
          <w:sz w:val="24"/>
          <w:szCs w:val="24"/>
          <w:lang w:eastAsia="en-GB"/>
        </w:rPr>
      </w:pPr>
    </w:p>
    <w:p w14:paraId="59D816DB" w14:textId="77777777" w:rsidR="001B0B5B" w:rsidRPr="001B0B5B" w:rsidRDefault="001B0B5B" w:rsidP="001B0B5B">
      <w:pPr>
        <w:autoSpaceDE w:val="0"/>
        <w:autoSpaceDN w:val="0"/>
        <w:adjustRightInd w:val="0"/>
        <w:spacing w:after="0" w:line="240" w:lineRule="auto"/>
        <w:jc w:val="both"/>
        <w:rPr>
          <w:rFonts w:ascii="Arial" w:eastAsia="Times New Roman" w:hAnsi="Arial" w:cs="Arial"/>
          <w:sz w:val="24"/>
          <w:szCs w:val="24"/>
          <w:lang w:eastAsia="en-GB"/>
        </w:rPr>
      </w:pPr>
      <w:r w:rsidRPr="001B0B5B">
        <w:rPr>
          <w:rFonts w:ascii="Arial" w:eastAsia="Times New Roman" w:hAnsi="Arial" w:cs="Arial"/>
          <w:b/>
          <w:bCs/>
          <w:sz w:val="24"/>
          <w:szCs w:val="24"/>
          <w:lang w:eastAsia="en-GB"/>
        </w:rPr>
        <w:t xml:space="preserve">Key Area 6 - Strengthening Community </w:t>
      </w:r>
    </w:p>
    <w:p w14:paraId="51F1BE14" w14:textId="77777777" w:rsidR="001B0B5B" w:rsidRPr="001B0B5B" w:rsidRDefault="001B0B5B" w:rsidP="001B0B5B">
      <w:pPr>
        <w:autoSpaceDE w:val="0"/>
        <w:autoSpaceDN w:val="0"/>
        <w:adjustRightInd w:val="0"/>
        <w:spacing w:after="0" w:line="240" w:lineRule="auto"/>
        <w:jc w:val="both"/>
        <w:rPr>
          <w:rFonts w:ascii="Arial" w:eastAsia="Times New Roman" w:hAnsi="Arial" w:cs="Arial"/>
          <w:lang w:eastAsia="en-GB"/>
        </w:rPr>
      </w:pPr>
      <w:r w:rsidRPr="001B0B5B">
        <w:rPr>
          <w:rFonts w:ascii="Arial" w:eastAsia="Times New Roman" w:hAnsi="Arial" w:cs="Arial"/>
          <w:lang w:eastAsia="en-GB"/>
        </w:rPr>
        <w:t>The Leadership Group member engages effectively with the community, supporting individual pupils and families, reducing barriers to learning and securing improved outcomes for children and young people. He or she:</w:t>
      </w:r>
    </w:p>
    <w:p w14:paraId="4215DC08" w14:textId="77777777" w:rsidR="001B0B5B" w:rsidRPr="001B0B5B" w:rsidRDefault="001B0B5B" w:rsidP="001B0B5B">
      <w:pPr>
        <w:numPr>
          <w:ilvl w:val="0"/>
          <w:numId w:val="39"/>
        </w:numPr>
        <w:autoSpaceDE w:val="0"/>
        <w:autoSpaceDN w:val="0"/>
        <w:adjustRightInd w:val="0"/>
        <w:spacing w:after="0" w:line="240" w:lineRule="auto"/>
        <w:jc w:val="both"/>
        <w:rPr>
          <w:rFonts w:ascii="Arial" w:eastAsia="Times New Roman" w:hAnsi="Arial" w:cs="Arial"/>
          <w:lang w:eastAsia="en-GB"/>
        </w:rPr>
      </w:pPr>
      <w:r w:rsidRPr="001B0B5B">
        <w:rPr>
          <w:rFonts w:ascii="Arial" w:eastAsia="Times New Roman" w:hAnsi="Arial" w:cs="Arial"/>
          <w:lang w:eastAsia="en-GB"/>
        </w:rPr>
        <w:t>Creates and maintains effective partnerships with a range of stakeholders</w:t>
      </w:r>
    </w:p>
    <w:p w14:paraId="5BA705C8" w14:textId="77777777" w:rsidR="001B0B5B" w:rsidRPr="001B0B5B" w:rsidRDefault="001B0B5B" w:rsidP="001B0B5B">
      <w:pPr>
        <w:numPr>
          <w:ilvl w:val="0"/>
          <w:numId w:val="39"/>
        </w:numPr>
        <w:autoSpaceDE w:val="0"/>
        <w:autoSpaceDN w:val="0"/>
        <w:adjustRightInd w:val="0"/>
        <w:spacing w:after="0" w:line="240" w:lineRule="auto"/>
        <w:jc w:val="both"/>
        <w:rPr>
          <w:rFonts w:ascii="Arial" w:eastAsia="Times New Roman" w:hAnsi="Arial" w:cs="Arial"/>
          <w:lang w:eastAsia="en-GB"/>
        </w:rPr>
      </w:pPr>
      <w:r w:rsidRPr="001B0B5B">
        <w:rPr>
          <w:rFonts w:ascii="Arial" w:eastAsia="Times New Roman" w:hAnsi="Arial" w:cs="Arial"/>
          <w:lang w:eastAsia="en-GB"/>
        </w:rPr>
        <w:t>Recognises and takes account of diversity</w:t>
      </w:r>
    </w:p>
    <w:p w14:paraId="3195B28F" w14:textId="77777777" w:rsidR="001B0B5B" w:rsidRPr="001B0B5B" w:rsidRDefault="001B0B5B" w:rsidP="001B0B5B">
      <w:pPr>
        <w:numPr>
          <w:ilvl w:val="0"/>
          <w:numId w:val="39"/>
        </w:numPr>
        <w:autoSpaceDE w:val="0"/>
        <w:autoSpaceDN w:val="0"/>
        <w:adjustRightInd w:val="0"/>
        <w:spacing w:after="120" w:line="240" w:lineRule="auto"/>
        <w:jc w:val="both"/>
        <w:rPr>
          <w:rFonts w:ascii="Arial" w:eastAsia="Times New Roman" w:hAnsi="Arial" w:cs="Arial"/>
          <w:lang w:eastAsia="en-GB"/>
        </w:rPr>
      </w:pPr>
      <w:r w:rsidRPr="001B0B5B">
        <w:rPr>
          <w:rFonts w:ascii="Arial" w:eastAsia="Times New Roman" w:hAnsi="Arial" w:cs="Arial"/>
          <w:lang w:eastAsia="en-GB"/>
        </w:rPr>
        <w:t>Contributes to community cohesion.</w:t>
      </w:r>
    </w:p>
    <w:p w14:paraId="56EFD6D0" w14:textId="77777777" w:rsidR="001B0B5B" w:rsidRPr="001B0B5B" w:rsidRDefault="001B0B5B" w:rsidP="001B0B5B">
      <w:pPr>
        <w:spacing w:after="0" w:line="240" w:lineRule="auto"/>
        <w:jc w:val="both"/>
        <w:rPr>
          <w:rFonts w:ascii="Arial" w:eastAsia="Times New Roman" w:hAnsi="Arial" w:cs="Arial"/>
        </w:rPr>
      </w:pPr>
      <w:r w:rsidRPr="001B0B5B">
        <w:rPr>
          <w:rFonts w:ascii="Arial" w:eastAsia="Times New Roman" w:hAnsi="Arial" w:cs="Arial"/>
          <w:b/>
          <w:u w:val="single"/>
        </w:rPr>
        <w:t>In addition to the Six Key Areas referred to above, note:</w:t>
      </w:r>
      <w:r w:rsidRPr="001B0B5B">
        <w:rPr>
          <w:rFonts w:ascii="Arial" w:eastAsia="Times New Roman" w:hAnsi="Arial" w:cs="Arial"/>
        </w:rPr>
        <w:t xml:space="preserve"> DfE advice on ‘National Standards of Excellence for Headteachers’ has been published for use by Headteachers, Governors and aspiring Headteachers. The advice is non-statutory but emphasises that the Standards may be used in a number of ways.  For example, they can be used to inform the appraisal of Headteachers by serving as a background document to assist Governors, rather than as a set of Standards against which the Headteacher’s performance can be assessed in the appraisal process.  They may be used to inform objective setting (but should not be used as ‘cut and paste’ objectives). Governors may use the standards in appraisal to frame a broad overview of leadership in the specific context of the school.  In these circumstances, Governors may decide to use these Standards in addition to, or to support, the six key areas set out above. The DfE advice on the ‘National Standards of Excellence for Headteachers can be accessed via the following link:</w:t>
      </w:r>
    </w:p>
    <w:p w14:paraId="4A10D29D" w14:textId="77777777" w:rsidR="001B0B5B" w:rsidRPr="00C23CED" w:rsidRDefault="007E5A8B" w:rsidP="001B0B5B">
      <w:pPr>
        <w:spacing w:after="0" w:line="240" w:lineRule="auto"/>
        <w:ind w:right="-1417"/>
        <w:jc w:val="both"/>
        <w:rPr>
          <w:rFonts w:ascii="Arial" w:eastAsia="Times New Roman" w:hAnsi="Arial" w:cs="Arial"/>
          <w:lang w:eastAsia="en-GB"/>
        </w:rPr>
      </w:pPr>
      <w:hyperlink r:id="rId8" w:history="1">
        <w:r w:rsidR="001B0B5B" w:rsidRPr="001B0B5B">
          <w:rPr>
            <w:rFonts w:ascii="Arial" w:eastAsia="Times New Roman" w:hAnsi="Arial" w:cs="Arial"/>
            <w:color w:val="0000FF"/>
            <w:u w:val="single"/>
          </w:rPr>
          <w:t>https://www.gov.uk/government/publications/national-standards-of-excellence-for-headteachers</w:t>
        </w:r>
      </w:hyperlink>
    </w:p>
    <w:sectPr w:rsidR="001B0B5B" w:rsidRPr="00C23CED" w:rsidSect="001B0B5B">
      <w:footerReference w:type="default" r:id="rId9"/>
      <w:footerReference w:type="first" r:id="rId10"/>
      <w:type w:val="continuous"/>
      <w:pgSz w:w="12240" w:h="15840"/>
      <w:pgMar w:top="1440" w:right="1440" w:bottom="1440" w:left="14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74B433" w14:textId="77777777" w:rsidR="00F25560" w:rsidRDefault="00F25560" w:rsidP="0063046B">
      <w:pPr>
        <w:spacing w:after="0" w:line="240" w:lineRule="auto"/>
      </w:pPr>
      <w:r>
        <w:separator/>
      </w:r>
    </w:p>
  </w:endnote>
  <w:endnote w:type="continuationSeparator" w:id="0">
    <w:p w14:paraId="0D9E1AA7" w14:textId="77777777" w:rsidR="00F25560" w:rsidRDefault="00F25560" w:rsidP="006304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5863424"/>
      <w:docPartObj>
        <w:docPartGallery w:val="Page Numbers (Bottom of Page)"/>
        <w:docPartUnique/>
      </w:docPartObj>
    </w:sdtPr>
    <w:sdtEndPr>
      <w:rPr>
        <w:noProof/>
      </w:rPr>
    </w:sdtEndPr>
    <w:sdtContent>
      <w:p w14:paraId="55038310" w14:textId="77777777" w:rsidR="00FB4881" w:rsidRDefault="00FB4881">
        <w:pPr>
          <w:pStyle w:val="Footer"/>
          <w:jc w:val="right"/>
        </w:pPr>
        <w:r>
          <w:fldChar w:fldCharType="begin"/>
        </w:r>
        <w:r>
          <w:instrText xml:space="preserve"> PAGE   \* MERGEFORMAT </w:instrText>
        </w:r>
        <w:r>
          <w:fldChar w:fldCharType="separate"/>
        </w:r>
        <w:r>
          <w:rPr>
            <w:noProof/>
          </w:rPr>
          <w:t>20</w:t>
        </w:r>
        <w:r>
          <w:rPr>
            <w:noProof/>
          </w:rPr>
          <w:fldChar w:fldCharType="end"/>
        </w:r>
      </w:p>
    </w:sdtContent>
  </w:sdt>
  <w:p w14:paraId="02C7DC0D" w14:textId="161C9D29" w:rsidR="00FB4881" w:rsidRDefault="00FB4881" w:rsidP="0081045D">
    <w:pPr>
      <w:pStyle w:val="Footer"/>
    </w:pPr>
    <w:r>
      <w:t>LBWF/SchoolsHR/</w:t>
    </w:r>
    <w:r w:rsidR="005918E4">
      <w:t xml:space="preserve"> November 202</w:t>
    </w:r>
    <w:r w:rsidR="008B276C">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C291F" w14:textId="33FECAAE" w:rsidR="00FB4881" w:rsidRDefault="00FB4881">
    <w:pPr>
      <w:pStyle w:val="Footer"/>
    </w:pPr>
    <w:r>
      <w:t>LBWF/SchoolsHR/</w:t>
    </w:r>
    <w:r w:rsidR="005918E4">
      <w:t xml:space="preserve">November 2023 </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4D61E4" w14:textId="77777777" w:rsidR="00F25560" w:rsidRDefault="00F25560" w:rsidP="0063046B">
      <w:pPr>
        <w:spacing w:after="0" w:line="240" w:lineRule="auto"/>
      </w:pPr>
      <w:r>
        <w:separator/>
      </w:r>
    </w:p>
  </w:footnote>
  <w:footnote w:type="continuationSeparator" w:id="0">
    <w:p w14:paraId="19FDA825" w14:textId="77777777" w:rsidR="00F25560" w:rsidRDefault="00F25560" w:rsidP="006304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976DC"/>
    <w:multiLevelType w:val="hybridMultilevel"/>
    <w:tmpl w:val="2BB2904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2B93152"/>
    <w:multiLevelType w:val="hybridMultilevel"/>
    <w:tmpl w:val="B25CFA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CC465E6"/>
    <w:multiLevelType w:val="hybridMultilevel"/>
    <w:tmpl w:val="69C87BB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E237AB1"/>
    <w:multiLevelType w:val="hybridMultilevel"/>
    <w:tmpl w:val="0B60D3DE"/>
    <w:lvl w:ilvl="0" w:tplc="08090017">
      <w:start w:val="1"/>
      <w:numFmt w:val="lowerLetter"/>
      <w:lvlText w:val="%1)"/>
      <w:lvlJc w:val="left"/>
      <w:pPr>
        <w:ind w:left="720" w:hanging="360"/>
      </w:pPr>
    </w:lvl>
    <w:lvl w:ilvl="1" w:tplc="08090017">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190FC6"/>
    <w:multiLevelType w:val="hybridMultilevel"/>
    <w:tmpl w:val="B14C37A2"/>
    <w:lvl w:ilvl="0" w:tplc="FAA06038">
      <w:start w:val="1"/>
      <w:numFmt w:val="decimal"/>
      <w:lvlText w:val="%1."/>
      <w:lvlJc w:val="left"/>
      <w:pPr>
        <w:tabs>
          <w:tab w:val="num" w:pos="840"/>
        </w:tabs>
        <w:ind w:left="840" w:hanging="48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4861E9C"/>
    <w:multiLevelType w:val="hybridMultilevel"/>
    <w:tmpl w:val="F5DED05C"/>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521564"/>
    <w:multiLevelType w:val="hybridMultilevel"/>
    <w:tmpl w:val="3B6E6292"/>
    <w:lvl w:ilvl="0" w:tplc="4CC0D06C">
      <w:start w:val="1"/>
      <w:numFmt w:val="lowerRoman"/>
      <w:lvlText w:val="%1)"/>
      <w:lvlJc w:val="right"/>
      <w:pPr>
        <w:ind w:left="1353" w:hanging="360"/>
      </w:pPr>
      <w:rPr>
        <w:rFonts w:ascii="Arial" w:eastAsiaTheme="minorHAnsi" w:hAnsi="Arial" w:cs="Arial" w:hint="default"/>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7" w15:restartNumberingAfterBreak="0">
    <w:nsid w:val="21655070"/>
    <w:multiLevelType w:val="hybridMultilevel"/>
    <w:tmpl w:val="C672BAC4"/>
    <w:lvl w:ilvl="0" w:tplc="40F6B066">
      <w:start w:val="3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1BA0BD2"/>
    <w:multiLevelType w:val="hybridMultilevel"/>
    <w:tmpl w:val="6966D97C"/>
    <w:lvl w:ilvl="0" w:tplc="4CC0D06C">
      <w:start w:val="1"/>
      <w:numFmt w:val="lowerRoman"/>
      <w:lvlText w:val="%1)"/>
      <w:lvlJc w:val="right"/>
      <w:pPr>
        <w:tabs>
          <w:tab w:val="num" w:pos="1440"/>
        </w:tabs>
        <w:ind w:left="1440" w:hanging="720"/>
      </w:pPr>
      <w:rPr>
        <w:rFonts w:ascii="Arial" w:eastAsiaTheme="minorHAnsi" w:hAnsi="Arial" w:cs="Arial" w:hint="default"/>
        <w:b w:val="0"/>
      </w:rPr>
    </w:lvl>
    <w:lvl w:ilvl="1" w:tplc="08090019">
      <w:start w:val="1"/>
      <w:numFmt w:val="lowerLetter"/>
      <w:lvlText w:val="%2."/>
      <w:lvlJc w:val="left"/>
      <w:pPr>
        <w:tabs>
          <w:tab w:val="num" w:pos="1800"/>
        </w:tabs>
        <w:ind w:left="1800" w:hanging="360"/>
      </w:pPr>
    </w:lvl>
    <w:lvl w:ilvl="2" w:tplc="0809001B">
      <w:start w:val="1"/>
      <w:numFmt w:val="lowerRoman"/>
      <w:lvlText w:val="%3."/>
      <w:lvlJc w:val="right"/>
      <w:pPr>
        <w:tabs>
          <w:tab w:val="num" w:pos="2520"/>
        </w:tabs>
        <w:ind w:left="2520" w:hanging="180"/>
      </w:pPr>
    </w:lvl>
    <w:lvl w:ilvl="3" w:tplc="0809000F">
      <w:start w:val="1"/>
      <w:numFmt w:val="decimal"/>
      <w:lvlText w:val="%4."/>
      <w:lvlJc w:val="left"/>
      <w:pPr>
        <w:tabs>
          <w:tab w:val="num" w:pos="3240"/>
        </w:tabs>
        <w:ind w:left="3240" w:hanging="360"/>
      </w:pPr>
    </w:lvl>
    <w:lvl w:ilvl="4" w:tplc="08090019">
      <w:start w:val="1"/>
      <w:numFmt w:val="lowerLetter"/>
      <w:lvlText w:val="%5."/>
      <w:lvlJc w:val="left"/>
      <w:pPr>
        <w:tabs>
          <w:tab w:val="num" w:pos="3960"/>
        </w:tabs>
        <w:ind w:left="3960" w:hanging="360"/>
      </w:pPr>
    </w:lvl>
    <w:lvl w:ilvl="5" w:tplc="0809001B">
      <w:start w:val="1"/>
      <w:numFmt w:val="lowerRoman"/>
      <w:lvlText w:val="%6."/>
      <w:lvlJc w:val="right"/>
      <w:pPr>
        <w:tabs>
          <w:tab w:val="num" w:pos="4680"/>
        </w:tabs>
        <w:ind w:left="4680" w:hanging="180"/>
      </w:pPr>
    </w:lvl>
    <w:lvl w:ilvl="6" w:tplc="0809000F">
      <w:start w:val="1"/>
      <w:numFmt w:val="decimal"/>
      <w:lvlText w:val="%7."/>
      <w:lvlJc w:val="left"/>
      <w:pPr>
        <w:tabs>
          <w:tab w:val="num" w:pos="5400"/>
        </w:tabs>
        <w:ind w:left="5400" w:hanging="360"/>
      </w:pPr>
    </w:lvl>
    <w:lvl w:ilvl="7" w:tplc="08090019">
      <w:start w:val="1"/>
      <w:numFmt w:val="lowerLetter"/>
      <w:lvlText w:val="%8."/>
      <w:lvlJc w:val="left"/>
      <w:pPr>
        <w:tabs>
          <w:tab w:val="num" w:pos="6120"/>
        </w:tabs>
        <w:ind w:left="6120" w:hanging="360"/>
      </w:pPr>
    </w:lvl>
    <w:lvl w:ilvl="8" w:tplc="0809001B">
      <w:start w:val="1"/>
      <w:numFmt w:val="lowerRoman"/>
      <w:lvlText w:val="%9."/>
      <w:lvlJc w:val="right"/>
      <w:pPr>
        <w:tabs>
          <w:tab w:val="num" w:pos="6840"/>
        </w:tabs>
        <w:ind w:left="6840" w:hanging="180"/>
      </w:pPr>
    </w:lvl>
  </w:abstractNum>
  <w:abstractNum w:abstractNumId="9" w15:restartNumberingAfterBreak="0">
    <w:nsid w:val="2BD246AD"/>
    <w:multiLevelType w:val="multilevel"/>
    <w:tmpl w:val="03D0BCF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21"/>
        </w:tabs>
        <w:ind w:left="1021" w:hanging="681"/>
      </w:pPr>
      <w:rPr>
        <w:rFonts w:hint="default"/>
      </w:rPr>
    </w:lvl>
    <w:lvl w:ilvl="2">
      <w:start w:val="1"/>
      <w:numFmt w:val="decimal"/>
      <w:lvlText w:val="%1.%2.%3."/>
      <w:lvlJc w:val="left"/>
      <w:pPr>
        <w:tabs>
          <w:tab w:val="num" w:pos="1644"/>
        </w:tabs>
        <w:ind w:left="1644" w:hanging="92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 w15:restartNumberingAfterBreak="0">
    <w:nsid w:val="2DCB7506"/>
    <w:multiLevelType w:val="hybridMultilevel"/>
    <w:tmpl w:val="5E066BAC"/>
    <w:lvl w:ilvl="0" w:tplc="08090017">
      <w:start w:val="1"/>
      <w:numFmt w:val="lowerLetter"/>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34B40E83"/>
    <w:multiLevelType w:val="hybridMultilevel"/>
    <w:tmpl w:val="78A011D6"/>
    <w:lvl w:ilvl="0" w:tplc="08090017">
      <w:start w:val="1"/>
      <w:numFmt w:val="lowerLetter"/>
      <w:lvlText w:val="%1)"/>
      <w:lvlJc w:val="left"/>
      <w:pPr>
        <w:ind w:left="720" w:hanging="360"/>
      </w:pPr>
    </w:lvl>
    <w:lvl w:ilvl="1" w:tplc="8610AB8A">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6620E66"/>
    <w:multiLevelType w:val="hybridMultilevel"/>
    <w:tmpl w:val="239A31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78F2D35"/>
    <w:multiLevelType w:val="multilevel"/>
    <w:tmpl w:val="4FF25EE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eastAsiaTheme="minorHAnsi" w:hint="default"/>
      </w:rPr>
    </w:lvl>
    <w:lvl w:ilvl="2">
      <w:start w:val="1"/>
      <w:numFmt w:val="decimal"/>
      <w:isLgl/>
      <w:lvlText w:val="%1.%2.%3"/>
      <w:lvlJc w:val="left"/>
      <w:pPr>
        <w:ind w:left="1080" w:hanging="720"/>
      </w:pPr>
      <w:rPr>
        <w:rFonts w:eastAsiaTheme="minorHAnsi" w:hint="default"/>
      </w:rPr>
    </w:lvl>
    <w:lvl w:ilvl="3">
      <w:start w:val="1"/>
      <w:numFmt w:val="decimal"/>
      <w:isLgl/>
      <w:lvlText w:val="%1.%2.%3.%4"/>
      <w:lvlJc w:val="left"/>
      <w:pPr>
        <w:ind w:left="1080" w:hanging="720"/>
      </w:pPr>
      <w:rPr>
        <w:rFonts w:eastAsiaTheme="minorHAnsi" w:hint="default"/>
      </w:rPr>
    </w:lvl>
    <w:lvl w:ilvl="4">
      <w:start w:val="1"/>
      <w:numFmt w:val="decimal"/>
      <w:isLgl/>
      <w:lvlText w:val="%1.%2.%3.%4.%5"/>
      <w:lvlJc w:val="left"/>
      <w:pPr>
        <w:ind w:left="1440" w:hanging="1080"/>
      </w:pPr>
      <w:rPr>
        <w:rFonts w:eastAsiaTheme="minorHAnsi" w:hint="default"/>
      </w:rPr>
    </w:lvl>
    <w:lvl w:ilvl="5">
      <w:start w:val="1"/>
      <w:numFmt w:val="decimal"/>
      <w:isLgl/>
      <w:lvlText w:val="%1.%2.%3.%4.%5.%6"/>
      <w:lvlJc w:val="left"/>
      <w:pPr>
        <w:ind w:left="1440" w:hanging="1080"/>
      </w:pPr>
      <w:rPr>
        <w:rFonts w:eastAsiaTheme="minorHAnsi" w:hint="default"/>
      </w:rPr>
    </w:lvl>
    <w:lvl w:ilvl="6">
      <w:start w:val="1"/>
      <w:numFmt w:val="decimal"/>
      <w:isLgl/>
      <w:lvlText w:val="%1.%2.%3.%4.%5.%6.%7"/>
      <w:lvlJc w:val="left"/>
      <w:pPr>
        <w:ind w:left="1800" w:hanging="1440"/>
      </w:pPr>
      <w:rPr>
        <w:rFonts w:eastAsiaTheme="minorHAnsi" w:hint="default"/>
      </w:rPr>
    </w:lvl>
    <w:lvl w:ilvl="7">
      <w:start w:val="1"/>
      <w:numFmt w:val="decimal"/>
      <w:isLgl/>
      <w:lvlText w:val="%1.%2.%3.%4.%5.%6.%7.%8"/>
      <w:lvlJc w:val="left"/>
      <w:pPr>
        <w:ind w:left="1800" w:hanging="1440"/>
      </w:pPr>
      <w:rPr>
        <w:rFonts w:eastAsiaTheme="minorHAnsi" w:hint="default"/>
      </w:rPr>
    </w:lvl>
    <w:lvl w:ilvl="8">
      <w:start w:val="1"/>
      <w:numFmt w:val="decimal"/>
      <w:isLgl/>
      <w:lvlText w:val="%1.%2.%3.%4.%5.%6.%7.%8.%9"/>
      <w:lvlJc w:val="left"/>
      <w:pPr>
        <w:ind w:left="2160" w:hanging="1800"/>
      </w:pPr>
      <w:rPr>
        <w:rFonts w:eastAsiaTheme="minorHAnsi" w:hint="default"/>
      </w:rPr>
    </w:lvl>
  </w:abstractNum>
  <w:abstractNum w:abstractNumId="14" w15:restartNumberingAfterBreak="0">
    <w:nsid w:val="3BA30ECB"/>
    <w:multiLevelType w:val="multilevel"/>
    <w:tmpl w:val="738AD4FE"/>
    <w:lvl w:ilvl="0">
      <w:start w:val="1"/>
      <w:numFmt w:val="decimal"/>
      <w:pStyle w:val="Heading1"/>
      <w:lvlText w:val="%1"/>
      <w:lvlJc w:val="left"/>
      <w:pPr>
        <w:tabs>
          <w:tab w:val="num" w:pos="5678"/>
        </w:tabs>
        <w:ind w:left="5678" w:hanging="432"/>
      </w:pPr>
      <w:rPr>
        <w:rFonts w:hint="default"/>
      </w:rPr>
    </w:lvl>
    <w:lvl w:ilvl="1">
      <w:start w:val="1"/>
      <w:numFmt w:val="decimal"/>
      <w:pStyle w:val="Heading2"/>
      <w:lvlText w:val="%1.%2"/>
      <w:lvlJc w:val="left"/>
      <w:pPr>
        <w:tabs>
          <w:tab w:val="num" w:pos="4688"/>
        </w:tabs>
        <w:ind w:left="4688" w:hanging="576"/>
      </w:pPr>
      <w:rPr>
        <w:rFonts w:ascii="Arial" w:hAnsi="Arial" w:cs="Arial" w:hint="default"/>
        <w:b/>
      </w:rPr>
    </w:lvl>
    <w:lvl w:ilvl="2">
      <w:start w:val="1"/>
      <w:numFmt w:val="decimal"/>
      <w:pStyle w:val="Heading3"/>
      <w:lvlText w:val="%1.%2.%3"/>
      <w:lvlJc w:val="left"/>
      <w:pPr>
        <w:tabs>
          <w:tab w:val="num" w:pos="1146"/>
        </w:tabs>
        <w:ind w:left="1146" w:hanging="720"/>
      </w:pPr>
      <w:rPr>
        <w:rFonts w:hint="default"/>
        <w:b/>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5" w15:restartNumberingAfterBreak="0">
    <w:nsid w:val="3E655BB4"/>
    <w:multiLevelType w:val="hybridMultilevel"/>
    <w:tmpl w:val="B11054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F957F3D"/>
    <w:multiLevelType w:val="hybridMultilevel"/>
    <w:tmpl w:val="9EFE04D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5865AE3"/>
    <w:multiLevelType w:val="hybridMultilevel"/>
    <w:tmpl w:val="B6B8539A"/>
    <w:lvl w:ilvl="0" w:tplc="08090017">
      <w:start w:val="1"/>
      <w:numFmt w:val="lowerLetter"/>
      <w:lvlText w:val="%1)"/>
      <w:lvlJc w:val="left"/>
      <w:pPr>
        <w:ind w:left="1146" w:hanging="360"/>
      </w:pPr>
    </w:lvl>
    <w:lvl w:ilvl="1" w:tplc="08090017">
      <w:start w:val="1"/>
      <w:numFmt w:val="lowerLetter"/>
      <w:lvlText w:val="%2)"/>
      <w:lvlJc w:val="left"/>
      <w:pPr>
        <w:ind w:left="1866" w:hanging="360"/>
      </w:pPr>
    </w:lvl>
    <w:lvl w:ilvl="2" w:tplc="ACC0E17A">
      <w:start w:val="34"/>
      <w:numFmt w:val="decimal"/>
      <w:lvlText w:val="%3"/>
      <w:lvlJc w:val="left"/>
      <w:pPr>
        <w:ind w:left="3126" w:hanging="720"/>
      </w:pPr>
      <w:rPr>
        <w:rFonts w:hint="default"/>
      </w:r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8" w15:restartNumberingAfterBreak="0">
    <w:nsid w:val="4CA47AC4"/>
    <w:multiLevelType w:val="hybridMultilevel"/>
    <w:tmpl w:val="F46ED84A"/>
    <w:lvl w:ilvl="0" w:tplc="08090001">
      <w:start w:val="1"/>
      <w:numFmt w:val="bullet"/>
      <w:lvlText w:val=""/>
      <w:lvlJc w:val="left"/>
      <w:pPr>
        <w:ind w:left="1429" w:hanging="360"/>
      </w:pPr>
      <w:rPr>
        <w:rFonts w:ascii="Symbol" w:hAnsi="Symbol" w:hint="default"/>
      </w:rPr>
    </w:lvl>
    <w:lvl w:ilvl="1" w:tplc="22D6E5CE">
      <w:numFmt w:val="bullet"/>
      <w:lvlText w:val="•"/>
      <w:lvlJc w:val="left"/>
      <w:pPr>
        <w:ind w:left="2149" w:hanging="360"/>
      </w:pPr>
      <w:rPr>
        <w:rFonts w:ascii="Arial" w:eastAsiaTheme="minorHAnsi" w:hAnsi="Arial" w:cs="Arial"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9" w15:restartNumberingAfterBreak="0">
    <w:nsid w:val="555B4BA1"/>
    <w:multiLevelType w:val="hybridMultilevel"/>
    <w:tmpl w:val="6D1E7D7A"/>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6665281"/>
    <w:multiLevelType w:val="hybridMultilevel"/>
    <w:tmpl w:val="342E2EDE"/>
    <w:lvl w:ilvl="0" w:tplc="A9D83136">
      <w:start w:val="3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8DF37E3"/>
    <w:multiLevelType w:val="hybridMultilevel"/>
    <w:tmpl w:val="A0625F04"/>
    <w:lvl w:ilvl="0" w:tplc="04090001">
      <w:start w:val="1"/>
      <w:numFmt w:val="bullet"/>
      <w:lvlText w:val=""/>
      <w:lvlJc w:val="left"/>
      <w:pPr>
        <w:tabs>
          <w:tab w:val="num" w:pos="1107"/>
        </w:tabs>
        <w:ind w:left="1107" w:hanging="360"/>
      </w:pPr>
      <w:rPr>
        <w:rFonts w:ascii="Symbol" w:hAnsi="Symbol" w:hint="default"/>
      </w:rPr>
    </w:lvl>
    <w:lvl w:ilvl="1" w:tplc="08090003">
      <w:start w:val="1"/>
      <w:numFmt w:val="bullet"/>
      <w:lvlText w:val="o"/>
      <w:lvlJc w:val="left"/>
      <w:pPr>
        <w:tabs>
          <w:tab w:val="num" w:pos="2187"/>
        </w:tabs>
        <w:ind w:left="2187" w:hanging="360"/>
      </w:pPr>
      <w:rPr>
        <w:rFonts w:ascii="Courier New" w:hAnsi="Courier New" w:cs="Courier New" w:hint="default"/>
      </w:rPr>
    </w:lvl>
    <w:lvl w:ilvl="2" w:tplc="08090005">
      <w:start w:val="1"/>
      <w:numFmt w:val="bullet"/>
      <w:lvlText w:val=""/>
      <w:lvlJc w:val="left"/>
      <w:pPr>
        <w:tabs>
          <w:tab w:val="num" w:pos="2907"/>
        </w:tabs>
        <w:ind w:left="2907" w:hanging="360"/>
      </w:pPr>
      <w:rPr>
        <w:rFonts w:ascii="Wingdings" w:hAnsi="Wingdings" w:hint="default"/>
      </w:rPr>
    </w:lvl>
    <w:lvl w:ilvl="3" w:tplc="08090001" w:tentative="1">
      <w:start w:val="1"/>
      <w:numFmt w:val="bullet"/>
      <w:lvlText w:val=""/>
      <w:lvlJc w:val="left"/>
      <w:pPr>
        <w:tabs>
          <w:tab w:val="num" w:pos="3627"/>
        </w:tabs>
        <w:ind w:left="3627" w:hanging="360"/>
      </w:pPr>
      <w:rPr>
        <w:rFonts w:ascii="Symbol" w:hAnsi="Symbol" w:hint="default"/>
      </w:rPr>
    </w:lvl>
    <w:lvl w:ilvl="4" w:tplc="08090003" w:tentative="1">
      <w:start w:val="1"/>
      <w:numFmt w:val="bullet"/>
      <w:lvlText w:val="o"/>
      <w:lvlJc w:val="left"/>
      <w:pPr>
        <w:tabs>
          <w:tab w:val="num" w:pos="4347"/>
        </w:tabs>
        <w:ind w:left="4347" w:hanging="360"/>
      </w:pPr>
      <w:rPr>
        <w:rFonts w:ascii="Courier New" w:hAnsi="Courier New" w:cs="Courier New" w:hint="default"/>
      </w:rPr>
    </w:lvl>
    <w:lvl w:ilvl="5" w:tplc="08090005" w:tentative="1">
      <w:start w:val="1"/>
      <w:numFmt w:val="bullet"/>
      <w:lvlText w:val=""/>
      <w:lvlJc w:val="left"/>
      <w:pPr>
        <w:tabs>
          <w:tab w:val="num" w:pos="5067"/>
        </w:tabs>
        <w:ind w:left="5067" w:hanging="360"/>
      </w:pPr>
      <w:rPr>
        <w:rFonts w:ascii="Wingdings" w:hAnsi="Wingdings" w:hint="default"/>
      </w:rPr>
    </w:lvl>
    <w:lvl w:ilvl="6" w:tplc="08090001" w:tentative="1">
      <w:start w:val="1"/>
      <w:numFmt w:val="bullet"/>
      <w:lvlText w:val=""/>
      <w:lvlJc w:val="left"/>
      <w:pPr>
        <w:tabs>
          <w:tab w:val="num" w:pos="5787"/>
        </w:tabs>
        <w:ind w:left="5787" w:hanging="360"/>
      </w:pPr>
      <w:rPr>
        <w:rFonts w:ascii="Symbol" w:hAnsi="Symbol" w:hint="default"/>
      </w:rPr>
    </w:lvl>
    <w:lvl w:ilvl="7" w:tplc="08090003" w:tentative="1">
      <w:start w:val="1"/>
      <w:numFmt w:val="bullet"/>
      <w:lvlText w:val="o"/>
      <w:lvlJc w:val="left"/>
      <w:pPr>
        <w:tabs>
          <w:tab w:val="num" w:pos="6507"/>
        </w:tabs>
        <w:ind w:left="6507" w:hanging="360"/>
      </w:pPr>
      <w:rPr>
        <w:rFonts w:ascii="Courier New" w:hAnsi="Courier New" w:cs="Courier New" w:hint="default"/>
      </w:rPr>
    </w:lvl>
    <w:lvl w:ilvl="8" w:tplc="08090005" w:tentative="1">
      <w:start w:val="1"/>
      <w:numFmt w:val="bullet"/>
      <w:lvlText w:val=""/>
      <w:lvlJc w:val="left"/>
      <w:pPr>
        <w:tabs>
          <w:tab w:val="num" w:pos="7227"/>
        </w:tabs>
        <w:ind w:left="7227" w:hanging="360"/>
      </w:pPr>
      <w:rPr>
        <w:rFonts w:ascii="Wingdings" w:hAnsi="Wingdings" w:hint="default"/>
      </w:rPr>
    </w:lvl>
  </w:abstractNum>
  <w:abstractNum w:abstractNumId="22" w15:restartNumberingAfterBreak="0">
    <w:nsid w:val="591E28B6"/>
    <w:multiLevelType w:val="hybridMultilevel"/>
    <w:tmpl w:val="089EF972"/>
    <w:lvl w:ilvl="0" w:tplc="08090017">
      <w:start w:val="1"/>
      <w:numFmt w:val="lowerLetter"/>
      <w:lvlText w:val="%1)"/>
      <w:lvlJc w:val="left"/>
      <w:pPr>
        <w:ind w:left="780" w:hanging="360"/>
      </w:pPr>
      <w:rPr>
        <w:rFont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3" w15:restartNumberingAfterBreak="0">
    <w:nsid w:val="61456D19"/>
    <w:multiLevelType w:val="hybridMultilevel"/>
    <w:tmpl w:val="4A702C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35F7B04"/>
    <w:multiLevelType w:val="hybridMultilevel"/>
    <w:tmpl w:val="5B648094"/>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47E053B"/>
    <w:multiLevelType w:val="hybridMultilevel"/>
    <w:tmpl w:val="FFE46D3C"/>
    <w:lvl w:ilvl="0" w:tplc="90708B2E">
      <w:start w:val="3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CD73671"/>
    <w:multiLevelType w:val="hybridMultilevel"/>
    <w:tmpl w:val="7D6C2576"/>
    <w:lvl w:ilvl="0" w:tplc="4CC0D06C">
      <w:start w:val="1"/>
      <w:numFmt w:val="lowerRoman"/>
      <w:lvlText w:val="%1)"/>
      <w:lvlJc w:val="right"/>
      <w:pPr>
        <w:ind w:left="2160" w:hanging="360"/>
      </w:pPr>
      <w:rPr>
        <w:rFonts w:ascii="Arial" w:eastAsiaTheme="minorHAnsi" w:hAnsi="Arial" w:cs="Arial"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7" w15:restartNumberingAfterBreak="0">
    <w:nsid w:val="6CF94D46"/>
    <w:multiLevelType w:val="hybridMultilevel"/>
    <w:tmpl w:val="9934C84C"/>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D813759"/>
    <w:multiLevelType w:val="hybridMultilevel"/>
    <w:tmpl w:val="40125932"/>
    <w:lvl w:ilvl="0" w:tplc="08090017">
      <w:start w:val="1"/>
      <w:numFmt w:val="lowerLetter"/>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6E3528AD"/>
    <w:multiLevelType w:val="hybridMultilevel"/>
    <w:tmpl w:val="833E41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713B2353"/>
    <w:multiLevelType w:val="hybridMultilevel"/>
    <w:tmpl w:val="A84CDE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734500A4"/>
    <w:multiLevelType w:val="hybridMultilevel"/>
    <w:tmpl w:val="64DE35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76C833A7"/>
    <w:multiLevelType w:val="hybridMultilevel"/>
    <w:tmpl w:val="754EC184"/>
    <w:lvl w:ilvl="0" w:tplc="08090017">
      <w:start w:val="1"/>
      <w:numFmt w:val="lowerLetter"/>
      <w:lvlText w:val="%1)"/>
      <w:lvlJc w:val="left"/>
      <w:pPr>
        <w:ind w:left="1287" w:hanging="360"/>
      </w:pPr>
    </w:lvl>
    <w:lvl w:ilvl="1" w:tplc="08090017">
      <w:start w:val="1"/>
      <w:numFmt w:val="lowerLetter"/>
      <w:lvlText w:val="%2)"/>
      <w:lvlJc w:val="left"/>
      <w:pPr>
        <w:ind w:left="2007" w:hanging="360"/>
      </w:pPr>
    </w:lvl>
    <w:lvl w:ilvl="2" w:tplc="71FEA464">
      <w:start w:val="31"/>
      <w:numFmt w:val="decimal"/>
      <w:lvlText w:val="%3"/>
      <w:lvlJc w:val="left"/>
      <w:pPr>
        <w:ind w:left="2907" w:hanging="360"/>
      </w:pPr>
      <w:rPr>
        <w:rFonts w:hint="default"/>
      </w:r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3" w15:restartNumberingAfterBreak="0">
    <w:nsid w:val="76E33971"/>
    <w:multiLevelType w:val="hybridMultilevel"/>
    <w:tmpl w:val="D19E1CA4"/>
    <w:lvl w:ilvl="0" w:tplc="08090017">
      <w:start w:val="1"/>
      <w:numFmt w:val="lowerLetter"/>
      <w:lvlText w:val="%1)"/>
      <w:lvlJc w:val="left"/>
      <w:pPr>
        <w:ind w:left="1650" w:hanging="360"/>
      </w:pPr>
      <w:rPr>
        <w:rFonts w:hint="default"/>
      </w:rPr>
    </w:lvl>
    <w:lvl w:ilvl="1" w:tplc="08090003" w:tentative="1">
      <w:start w:val="1"/>
      <w:numFmt w:val="bullet"/>
      <w:lvlText w:val="o"/>
      <w:lvlJc w:val="left"/>
      <w:pPr>
        <w:ind w:left="2370" w:hanging="360"/>
      </w:pPr>
      <w:rPr>
        <w:rFonts w:ascii="Courier New" w:hAnsi="Courier New" w:cs="Courier New" w:hint="default"/>
      </w:rPr>
    </w:lvl>
    <w:lvl w:ilvl="2" w:tplc="08090005" w:tentative="1">
      <w:start w:val="1"/>
      <w:numFmt w:val="bullet"/>
      <w:lvlText w:val=""/>
      <w:lvlJc w:val="left"/>
      <w:pPr>
        <w:ind w:left="3090" w:hanging="360"/>
      </w:pPr>
      <w:rPr>
        <w:rFonts w:ascii="Wingdings" w:hAnsi="Wingdings" w:hint="default"/>
      </w:rPr>
    </w:lvl>
    <w:lvl w:ilvl="3" w:tplc="08090001" w:tentative="1">
      <w:start w:val="1"/>
      <w:numFmt w:val="bullet"/>
      <w:lvlText w:val=""/>
      <w:lvlJc w:val="left"/>
      <w:pPr>
        <w:ind w:left="3810" w:hanging="360"/>
      </w:pPr>
      <w:rPr>
        <w:rFonts w:ascii="Symbol" w:hAnsi="Symbol" w:hint="default"/>
      </w:rPr>
    </w:lvl>
    <w:lvl w:ilvl="4" w:tplc="08090003" w:tentative="1">
      <w:start w:val="1"/>
      <w:numFmt w:val="bullet"/>
      <w:lvlText w:val="o"/>
      <w:lvlJc w:val="left"/>
      <w:pPr>
        <w:ind w:left="4530" w:hanging="360"/>
      </w:pPr>
      <w:rPr>
        <w:rFonts w:ascii="Courier New" w:hAnsi="Courier New" w:cs="Courier New" w:hint="default"/>
      </w:rPr>
    </w:lvl>
    <w:lvl w:ilvl="5" w:tplc="08090005" w:tentative="1">
      <w:start w:val="1"/>
      <w:numFmt w:val="bullet"/>
      <w:lvlText w:val=""/>
      <w:lvlJc w:val="left"/>
      <w:pPr>
        <w:ind w:left="5250" w:hanging="360"/>
      </w:pPr>
      <w:rPr>
        <w:rFonts w:ascii="Wingdings" w:hAnsi="Wingdings" w:hint="default"/>
      </w:rPr>
    </w:lvl>
    <w:lvl w:ilvl="6" w:tplc="08090001" w:tentative="1">
      <w:start w:val="1"/>
      <w:numFmt w:val="bullet"/>
      <w:lvlText w:val=""/>
      <w:lvlJc w:val="left"/>
      <w:pPr>
        <w:ind w:left="5970" w:hanging="360"/>
      </w:pPr>
      <w:rPr>
        <w:rFonts w:ascii="Symbol" w:hAnsi="Symbol" w:hint="default"/>
      </w:rPr>
    </w:lvl>
    <w:lvl w:ilvl="7" w:tplc="08090003" w:tentative="1">
      <w:start w:val="1"/>
      <w:numFmt w:val="bullet"/>
      <w:lvlText w:val="o"/>
      <w:lvlJc w:val="left"/>
      <w:pPr>
        <w:ind w:left="6690" w:hanging="360"/>
      </w:pPr>
      <w:rPr>
        <w:rFonts w:ascii="Courier New" w:hAnsi="Courier New" w:cs="Courier New" w:hint="default"/>
      </w:rPr>
    </w:lvl>
    <w:lvl w:ilvl="8" w:tplc="08090005" w:tentative="1">
      <w:start w:val="1"/>
      <w:numFmt w:val="bullet"/>
      <w:lvlText w:val=""/>
      <w:lvlJc w:val="left"/>
      <w:pPr>
        <w:ind w:left="7410" w:hanging="360"/>
      </w:pPr>
      <w:rPr>
        <w:rFonts w:ascii="Wingdings" w:hAnsi="Wingdings" w:hint="default"/>
      </w:rPr>
    </w:lvl>
  </w:abstractNum>
  <w:abstractNum w:abstractNumId="34" w15:restartNumberingAfterBreak="0">
    <w:nsid w:val="76F31C9A"/>
    <w:multiLevelType w:val="hybridMultilevel"/>
    <w:tmpl w:val="03F2B2E2"/>
    <w:lvl w:ilvl="0" w:tplc="08090017">
      <w:start w:val="1"/>
      <w:numFmt w:val="lowerLetter"/>
      <w:lvlText w:val="%1)"/>
      <w:lvlJc w:val="left"/>
      <w:pPr>
        <w:ind w:left="786" w:hanging="360"/>
      </w:p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35" w15:restartNumberingAfterBreak="0">
    <w:nsid w:val="78A118FF"/>
    <w:multiLevelType w:val="hybridMultilevel"/>
    <w:tmpl w:val="5DF863AE"/>
    <w:lvl w:ilvl="0" w:tplc="08090017">
      <w:start w:val="1"/>
      <w:numFmt w:val="lowerLetter"/>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8BD4445"/>
    <w:multiLevelType w:val="hybridMultilevel"/>
    <w:tmpl w:val="BD7A90F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A607F56"/>
    <w:multiLevelType w:val="hybridMultilevel"/>
    <w:tmpl w:val="48EE47D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8" w15:restartNumberingAfterBreak="0">
    <w:nsid w:val="7E5439F5"/>
    <w:multiLevelType w:val="multilevel"/>
    <w:tmpl w:val="03D0BCF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21"/>
        </w:tabs>
        <w:ind w:left="1021" w:hanging="681"/>
      </w:pPr>
      <w:rPr>
        <w:rFonts w:hint="default"/>
      </w:rPr>
    </w:lvl>
    <w:lvl w:ilvl="2">
      <w:start w:val="1"/>
      <w:numFmt w:val="decimal"/>
      <w:lvlText w:val="%1.%2.%3."/>
      <w:lvlJc w:val="left"/>
      <w:pPr>
        <w:tabs>
          <w:tab w:val="num" w:pos="1644"/>
        </w:tabs>
        <w:ind w:left="1644" w:hanging="92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16cid:durableId="322969493">
    <w:abstractNumId w:val="21"/>
  </w:num>
  <w:num w:numId="2" w16cid:durableId="531069884">
    <w:abstractNumId w:val="9"/>
  </w:num>
  <w:num w:numId="3" w16cid:durableId="247661110">
    <w:abstractNumId w:val="38"/>
  </w:num>
  <w:num w:numId="4" w16cid:durableId="2137329177">
    <w:abstractNumId w:val="2"/>
  </w:num>
  <w:num w:numId="5" w16cid:durableId="1073771830">
    <w:abstractNumId w:val="34"/>
  </w:num>
  <w:num w:numId="6" w16cid:durableId="1361858039">
    <w:abstractNumId w:val="36"/>
  </w:num>
  <w:num w:numId="7" w16cid:durableId="1447697744">
    <w:abstractNumId w:val="13"/>
  </w:num>
  <w:num w:numId="8" w16cid:durableId="283773301">
    <w:abstractNumId w:val="18"/>
  </w:num>
  <w:num w:numId="9" w16cid:durableId="1609578300">
    <w:abstractNumId w:val="14"/>
  </w:num>
  <w:num w:numId="10" w16cid:durableId="222329432">
    <w:abstractNumId w:val="6"/>
  </w:num>
  <w:num w:numId="11" w16cid:durableId="604726937">
    <w:abstractNumId w:val="14"/>
    <w:lvlOverride w:ilvl="0">
      <w:startOverride w:val="18"/>
    </w:lvlOverride>
    <w:lvlOverride w:ilvl="1">
      <w:startOverride w:val="2"/>
    </w:lvlOverride>
  </w:num>
  <w:num w:numId="12" w16cid:durableId="750125843">
    <w:abstractNumId w:val="37"/>
  </w:num>
  <w:num w:numId="13" w16cid:durableId="942616711">
    <w:abstractNumId w:val="0"/>
  </w:num>
  <w:num w:numId="14" w16cid:durableId="537357418">
    <w:abstractNumId w:val="11"/>
  </w:num>
  <w:num w:numId="15" w16cid:durableId="877400189">
    <w:abstractNumId w:val="24"/>
  </w:num>
  <w:num w:numId="16" w16cid:durableId="498472751">
    <w:abstractNumId w:val="28"/>
  </w:num>
  <w:num w:numId="17" w16cid:durableId="278492765">
    <w:abstractNumId w:val="27"/>
  </w:num>
  <w:num w:numId="18" w16cid:durableId="238829212">
    <w:abstractNumId w:val="19"/>
  </w:num>
  <w:num w:numId="19" w16cid:durableId="1222712111">
    <w:abstractNumId w:val="32"/>
  </w:num>
  <w:num w:numId="20" w16cid:durableId="355695631">
    <w:abstractNumId w:val="26"/>
  </w:num>
  <w:num w:numId="21" w16cid:durableId="358164949">
    <w:abstractNumId w:val="17"/>
  </w:num>
  <w:num w:numId="22" w16cid:durableId="1310206756">
    <w:abstractNumId w:val="10"/>
  </w:num>
  <w:num w:numId="23" w16cid:durableId="1139304351">
    <w:abstractNumId w:val="35"/>
  </w:num>
  <w:num w:numId="24" w16cid:durableId="1282884295">
    <w:abstractNumId w:val="8"/>
  </w:num>
  <w:num w:numId="25" w16cid:durableId="819805894">
    <w:abstractNumId w:val="3"/>
  </w:num>
  <w:num w:numId="26" w16cid:durableId="2127576264">
    <w:abstractNumId w:val="5"/>
  </w:num>
  <w:num w:numId="27" w16cid:durableId="1292059275">
    <w:abstractNumId w:val="22"/>
  </w:num>
  <w:num w:numId="28" w16cid:durableId="1587417846">
    <w:abstractNumId w:val="33"/>
  </w:num>
  <w:num w:numId="29" w16cid:durableId="805125577">
    <w:abstractNumId w:val="16"/>
  </w:num>
  <w:num w:numId="30" w16cid:durableId="934510080">
    <w:abstractNumId w:val="4"/>
  </w:num>
  <w:num w:numId="31" w16cid:durableId="1476727041">
    <w:abstractNumId w:val="20"/>
  </w:num>
  <w:num w:numId="32" w16cid:durableId="44453190">
    <w:abstractNumId w:val="7"/>
  </w:num>
  <w:num w:numId="33" w16cid:durableId="1018241628">
    <w:abstractNumId w:val="25"/>
  </w:num>
  <w:num w:numId="34" w16cid:durableId="368725832">
    <w:abstractNumId w:val="1"/>
  </w:num>
  <w:num w:numId="35" w16cid:durableId="1248923130">
    <w:abstractNumId w:val="12"/>
  </w:num>
  <w:num w:numId="36" w16cid:durableId="899945954">
    <w:abstractNumId w:val="15"/>
  </w:num>
  <w:num w:numId="37" w16cid:durableId="1718239022">
    <w:abstractNumId w:val="30"/>
  </w:num>
  <w:num w:numId="38" w16cid:durableId="1170946684">
    <w:abstractNumId w:val="31"/>
  </w:num>
  <w:num w:numId="39" w16cid:durableId="876282232">
    <w:abstractNumId w:val="29"/>
  </w:num>
  <w:num w:numId="40" w16cid:durableId="1888102010">
    <w:abstractNumId w:val="2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isplayBackgroundShape/>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0EA"/>
    <w:rsid w:val="000009A5"/>
    <w:rsid w:val="00001108"/>
    <w:rsid w:val="00002341"/>
    <w:rsid w:val="00003B91"/>
    <w:rsid w:val="0000434E"/>
    <w:rsid w:val="000068E8"/>
    <w:rsid w:val="00006D8A"/>
    <w:rsid w:val="000109BB"/>
    <w:rsid w:val="00017E33"/>
    <w:rsid w:val="00023277"/>
    <w:rsid w:val="00023880"/>
    <w:rsid w:val="00026032"/>
    <w:rsid w:val="00026216"/>
    <w:rsid w:val="00026A8D"/>
    <w:rsid w:val="00031DBD"/>
    <w:rsid w:val="00032216"/>
    <w:rsid w:val="000345BE"/>
    <w:rsid w:val="0003566B"/>
    <w:rsid w:val="0003674E"/>
    <w:rsid w:val="00037B75"/>
    <w:rsid w:val="00037B93"/>
    <w:rsid w:val="0004039C"/>
    <w:rsid w:val="00040767"/>
    <w:rsid w:val="000454E5"/>
    <w:rsid w:val="000505C8"/>
    <w:rsid w:val="00054E6D"/>
    <w:rsid w:val="00055973"/>
    <w:rsid w:val="0005731A"/>
    <w:rsid w:val="00064750"/>
    <w:rsid w:val="0007116E"/>
    <w:rsid w:val="00074B75"/>
    <w:rsid w:val="00076563"/>
    <w:rsid w:val="000776F2"/>
    <w:rsid w:val="00077A62"/>
    <w:rsid w:val="00080748"/>
    <w:rsid w:val="000815B6"/>
    <w:rsid w:val="00083233"/>
    <w:rsid w:val="000852B7"/>
    <w:rsid w:val="0008542B"/>
    <w:rsid w:val="000855E7"/>
    <w:rsid w:val="0009321B"/>
    <w:rsid w:val="0009537B"/>
    <w:rsid w:val="000A5DBE"/>
    <w:rsid w:val="000A770E"/>
    <w:rsid w:val="000B1AE6"/>
    <w:rsid w:val="000B2E9A"/>
    <w:rsid w:val="000B395E"/>
    <w:rsid w:val="000B3ADC"/>
    <w:rsid w:val="000B54C5"/>
    <w:rsid w:val="000B791B"/>
    <w:rsid w:val="000C17AA"/>
    <w:rsid w:val="000C356C"/>
    <w:rsid w:val="000C4522"/>
    <w:rsid w:val="000C58F1"/>
    <w:rsid w:val="000C624A"/>
    <w:rsid w:val="000C6381"/>
    <w:rsid w:val="000C7F9D"/>
    <w:rsid w:val="000D1899"/>
    <w:rsid w:val="000D223E"/>
    <w:rsid w:val="000D4F05"/>
    <w:rsid w:val="000D6C4C"/>
    <w:rsid w:val="000E01F5"/>
    <w:rsid w:val="000E04AD"/>
    <w:rsid w:val="000E1105"/>
    <w:rsid w:val="000F451C"/>
    <w:rsid w:val="000F7765"/>
    <w:rsid w:val="00101FAC"/>
    <w:rsid w:val="001036F8"/>
    <w:rsid w:val="0010413F"/>
    <w:rsid w:val="00106BCF"/>
    <w:rsid w:val="00107A60"/>
    <w:rsid w:val="00110AD4"/>
    <w:rsid w:val="001120DC"/>
    <w:rsid w:val="00113E4A"/>
    <w:rsid w:val="0011416A"/>
    <w:rsid w:val="0011443B"/>
    <w:rsid w:val="0012170D"/>
    <w:rsid w:val="00124338"/>
    <w:rsid w:val="001261C7"/>
    <w:rsid w:val="00131CD7"/>
    <w:rsid w:val="00132CAC"/>
    <w:rsid w:val="001332CA"/>
    <w:rsid w:val="00133DBD"/>
    <w:rsid w:val="00136A21"/>
    <w:rsid w:val="001373A2"/>
    <w:rsid w:val="0014194E"/>
    <w:rsid w:val="001458A5"/>
    <w:rsid w:val="00152983"/>
    <w:rsid w:val="00153C93"/>
    <w:rsid w:val="0015482D"/>
    <w:rsid w:val="0015502A"/>
    <w:rsid w:val="00162E93"/>
    <w:rsid w:val="00165451"/>
    <w:rsid w:val="0016791D"/>
    <w:rsid w:val="00172488"/>
    <w:rsid w:val="00172A14"/>
    <w:rsid w:val="001738DA"/>
    <w:rsid w:val="00176C22"/>
    <w:rsid w:val="00177A81"/>
    <w:rsid w:val="0018099D"/>
    <w:rsid w:val="00181F99"/>
    <w:rsid w:val="001830B3"/>
    <w:rsid w:val="00183819"/>
    <w:rsid w:val="00183D23"/>
    <w:rsid w:val="001851A0"/>
    <w:rsid w:val="0019001A"/>
    <w:rsid w:val="00192D5B"/>
    <w:rsid w:val="00195AE4"/>
    <w:rsid w:val="001975B5"/>
    <w:rsid w:val="001979E3"/>
    <w:rsid w:val="001A2D19"/>
    <w:rsid w:val="001A39B0"/>
    <w:rsid w:val="001A422E"/>
    <w:rsid w:val="001A56B9"/>
    <w:rsid w:val="001B0B5B"/>
    <w:rsid w:val="001B1982"/>
    <w:rsid w:val="001B5A9A"/>
    <w:rsid w:val="001B6DE5"/>
    <w:rsid w:val="001C0624"/>
    <w:rsid w:val="001C4522"/>
    <w:rsid w:val="001D01F1"/>
    <w:rsid w:val="001D07D1"/>
    <w:rsid w:val="001D1D39"/>
    <w:rsid w:val="001D47A8"/>
    <w:rsid w:val="001D7594"/>
    <w:rsid w:val="001E0485"/>
    <w:rsid w:val="001E14D6"/>
    <w:rsid w:val="001E465E"/>
    <w:rsid w:val="001E76D6"/>
    <w:rsid w:val="001F02FA"/>
    <w:rsid w:val="001F0B86"/>
    <w:rsid w:val="001F14D8"/>
    <w:rsid w:val="001F1F3A"/>
    <w:rsid w:val="001F2209"/>
    <w:rsid w:val="001F3DAC"/>
    <w:rsid w:val="001F49DF"/>
    <w:rsid w:val="001F5B3C"/>
    <w:rsid w:val="001F7BAD"/>
    <w:rsid w:val="001F7FBF"/>
    <w:rsid w:val="002001FE"/>
    <w:rsid w:val="00204E67"/>
    <w:rsid w:val="002054A2"/>
    <w:rsid w:val="00206DD1"/>
    <w:rsid w:val="0021135F"/>
    <w:rsid w:val="00211541"/>
    <w:rsid w:val="00213C45"/>
    <w:rsid w:val="00214C6D"/>
    <w:rsid w:val="002219AB"/>
    <w:rsid w:val="002224F7"/>
    <w:rsid w:val="00223938"/>
    <w:rsid w:val="0022577B"/>
    <w:rsid w:val="00225BB7"/>
    <w:rsid w:val="002268C6"/>
    <w:rsid w:val="00227383"/>
    <w:rsid w:val="00230BF9"/>
    <w:rsid w:val="002317C3"/>
    <w:rsid w:val="002319D4"/>
    <w:rsid w:val="00232001"/>
    <w:rsid w:val="00232F1B"/>
    <w:rsid w:val="002340D5"/>
    <w:rsid w:val="00235A96"/>
    <w:rsid w:val="00236057"/>
    <w:rsid w:val="00236318"/>
    <w:rsid w:val="00242331"/>
    <w:rsid w:val="00243543"/>
    <w:rsid w:val="0024656A"/>
    <w:rsid w:val="002514AE"/>
    <w:rsid w:val="00251ABB"/>
    <w:rsid w:val="002538E4"/>
    <w:rsid w:val="00253B5E"/>
    <w:rsid w:val="0025496D"/>
    <w:rsid w:val="0025605C"/>
    <w:rsid w:val="00256399"/>
    <w:rsid w:val="00257EEF"/>
    <w:rsid w:val="00260BFC"/>
    <w:rsid w:val="002616EB"/>
    <w:rsid w:val="00262A01"/>
    <w:rsid w:val="00263FC0"/>
    <w:rsid w:val="00265AE4"/>
    <w:rsid w:val="00272396"/>
    <w:rsid w:val="002777CE"/>
    <w:rsid w:val="0028189D"/>
    <w:rsid w:val="00283A4E"/>
    <w:rsid w:val="00284C98"/>
    <w:rsid w:val="0028656A"/>
    <w:rsid w:val="00286C0D"/>
    <w:rsid w:val="0029075E"/>
    <w:rsid w:val="00290DB4"/>
    <w:rsid w:val="00293757"/>
    <w:rsid w:val="00293CEE"/>
    <w:rsid w:val="0029551C"/>
    <w:rsid w:val="00295E2C"/>
    <w:rsid w:val="00296CB5"/>
    <w:rsid w:val="00297617"/>
    <w:rsid w:val="002A015A"/>
    <w:rsid w:val="002A1DFF"/>
    <w:rsid w:val="002A1FFD"/>
    <w:rsid w:val="002A3DCE"/>
    <w:rsid w:val="002A4078"/>
    <w:rsid w:val="002A56CD"/>
    <w:rsid w:val="002B2231"/>
    <w:rsid w:val="002B3346"/>
    <w:rsid w:val="002B52D4"/>
    <w:rsid w:val="002B5333"/>
    <w:rsid w:val="002B6654"/>
    <w:rsid w:val="002B7B41"/>
    <w:rsid w:val="002C2101"/>
    <w:rsid w:val="002C3ADD"/>
    <w:rsid w:val="002C3F96"/>
    <w:rsid w:val="002C558D"/>
    <w:rsid w:val="002C5DC6"/>
    <w:rsid w:val="002D00BF"/>
    <w:rsid w:val="002D045B"/>
    <w:rsid w:val="002D0F75"/>
    <w:rsid w:val="002D5C75"/>
    <w:rsid w:val="002E00CF"/>
    <w:rsid w:val="002E160F"/>
    <w:rsid w:val="002E28A5"/>
    <w:rsid w:val="002E46FE"/>
    <w:rsid w:val="002E7741"/>
    <w:rsid w:val="002F039A"/>
    <w:rsid w:val="002F04AF"/>
    <w:rsid w:val="002F123D"/>
    <w:rsid w:val="002F2BCD"/>
    <w:rsid w:val="002F6360"/>
    <w:rsid w:val="003000BF"/>
    <w:rsid w:val="003032E2"/>
    <w:rsid w:val="003057D6"/>
    <w:rsid w:val="0030751E"/>
    <w:rsid w:val="00310690"/>
    <w:rsid w:val="0031094F"/>
    <w:rsid w:val="00311934"/>
    <w:rsid w:val="00311CA5"/>
    <w:rsid w:val="00312386"/>
    <w:rsid w:val="00320435"/>
    <w:rsid w:val="003206EA"/>
    <w:rsid w:val="00320A51"/>
    <w:rsid w:val="00321687"/>
    <w:rsid w:val="00322940"/>
    <w:rsid w:val="00323818"/>
    <w:rsid w:val="00325B57"/>
    <w:rsid w:val="003261AB"/>
    <w:rsid w:val="00326A4D"/>
    <w:rsid w:val="0033756B"/>
    <w:rsid w:val="00346775"/>
    <w:rsid w:val="003477CA"/>
    <w:rsid w:val="003512AA"/>
    <w:rsid w:val="003525DC"/>
    <w:rsid w:val="00353807"/>
    <w:rsid w:val="00360323"/>
    <w:rsid w:val="003608AE"/>
    <w:rsid w:val="00362C0D"/>
    <w:rsid w:val="00363F9F"/>
    <w:rsid w:val="00367A33"/>
    <w:rsid w:val="003722DC"/>
    <w:rsid w:val="00377367"/>
    <w:rsid w:val="00381AF0"/>
    <w:rsid w:val="0038424E"/>
    <w:rsid w:val="0038561F"/>
    <w:rsid w:val="003872CC"/>
    <w:rsid w:val="00387D49"/>
    <w:rsid w:val="00390EB3"/>
    <w:rsid w:val="00391034"/>
    <w:rsid w:val="0039285C"/>
    <w:rsid w:val="00394934"/>
    <w:rsid w:val="0039563F"/>
    <w:rsid w:val="00396FCB"/>
    <w:rsid w:val="003A2885"/>
    <w:rsid w:val="003A63F0"/>
    <w:rsid w:val="003A7522"/>
    <w:rsid w:val="003A7AB1"/>
    <w:rsid w:val="003B1880"/>
    <w:rsid w:val="003B1C39"/>
    <w:rsid w:val="003B1F92"/>
    <w:rsid w:val="003B2632"/>
    <w:rsid w:val="003B634F"/>
    <w:rsid w:val="003B75AF"/>
    <w:rsid w:val="003C00A0"/>
    <w:rsid w:val="003C2C77"/>
    <w:rsid w:val="003C3B32"/>
    <w:rsid w:val="003C3B4D"/>
    <w:rsid w:val="003C3E0C"/>
    <w:rsid w:val="003C519E"/>
    <w:rsid w:val="003C5F12"/>
    <w:rsid w:val="003C7AD2"/>
    <w:rsid w:val="003C7E9E"/>
    <w:rsid w:val="003D0C13"/>
    <w:rsid w:val="003D34C3"/>
    <w:rsid w:val="003E393E"/>
    <w:rsid w:val="003F1A55"/>
    <w:rsid w:val="003F69C0"/>
    <w:rsid w:val="0040076E"/>
    <w:rsid w:val="00403A4D"/>
    <w:rsid w:val="00406D43"/>
    <w:rsid w:val="00407546"/>
    <w:rsid w:val="00407763"/>
    <w:rsid w:val="004114E2"/>
    <w:rsid w:val="00411B32"/>
    <w:rsid w:val="0041206A"/>
    <w:rsid w:val="00413285"/>
    <w:rsid w:val="004156FF"/>
    <w:rsid w:val="00416469"/>
    <w:rsid w:val="00416784"/>
    <w:rsid w:val="00417D8C"/>
    <w:rsid w:val="0042066B"/>
    <w:rsid w:val="0042098D"/>
    <w:rsid w:val="004212E6"/>
    <w:rsid w:val="004261F8"/>
    <w:rsid w:val="00426B66"/>
    <w:rsid w:val="004326DC"/>
    <w:rsid w:val="004335C1"/>
    <w:rsid w:val="00435B20"/>
    <w:rsid w:val="004411C0"/>
    <w:rsid w:val="0044121A"/>
    <w:rsid w:val="004425C3"/>
    <w:rsid w:val="00444856"/>
    <w:rsid w:val="0045079D"/>
    <w:rsid w:val="00451F5E"/>
    <w:rsid w:val="0045469A"/>
    <w:rsid w:val="004570E4"/>
    <w:rsid w:val="00463224"/>
    <w:rsid w:val="00463822"/>
    <w:rsid w:val="00465D5C"/>
    <w:rsid w:val="004669CB"/>
    <w:rsid w:val="00470275"/>
    <w:rsid w:val="004723EC"/>
    <w:rsid w:val="00476C34"/>
    <w:rsid w:val="00480B88"/>
    <w:rsid w:val="00480DDF"/>
    <w:rsid w:val="00481BE7"/>
    <w:rsid w:val="00481F7C"/>
    <w:rsid w:val="00484A7F"/>
    <w:rsid w:val="00485BEA"/>
    <w:rsid w:val="004860EA"/>
    <w:rsid w:val="00486A85"/>
    <w:rsid w:val="00487D29"/>
    <w:rsid w:val="00490D33"/>
    <w:rsid w:val="00492FB3"/>
    <w:rsid w:val="00495BE6"/>
    <w:rsid w:val="00496339"/>
    <w:rsid w:val="0049734F"/>
    <w:rsid w:val="004A06B7"/>
    <w:rsid w:val="004A0889"/>
    <w:rsid w:val="004A22ED"/>
    <w:rsid w:val="004A24D2"/>
    <w:rsid w:val="004A41E2"/>
    <w:rsid w:val="004A5249"/>
    <w:rsid w:val="004A5E32"/>
    <w:rsid w:val="004B0E49"/>
    <w:rsid w:val="004B4906"/>
    <w:rsid w:val="004B5414"/>
    <w:rsid w:val="004B5602"/>
    <w:rsid w:val="004B6174"/>
    <w:rsid w:val="004B6E8B"/>
    <w:rsid w:val="004C0540"/>
    <w:rsid w:val="004C1B63"/>
    <w:rsid w:val="004C21CF"/>
    <w:rsid w:val="004C28F8"/>
    <w:rsid w:val="004C41F7"/>
    <w:rsid w:val="004C4BFA"/>
    <w:rsid w:val="004C4E06"/>
    <w:rsid w:val="004C6017"/>
    <w:rsid w:val="004C6C36"/>
    <w:rsid w:val="004D1EEB"/>
    <w:rsid w:val="004D3F7B"/>
    <w:rsid w:val="004D4AF6"/>
    <w:rsid w:val="004D4C5C"/>
    <w:rsid w:val="004D6339"/>
    <w:rsid w:val="004E0E56"/>
    <w:rsid w:val="004E1BB5"/>
    <w:rsid w:val="004E23FD"/>
    <w:rsid w:val="004E4B89"/>
    <w:rsid w:val="004E59D8"/>
    <w:rsid w:val="004E671D"/>
    <w:rsid w:val="004F0326"/>
    <w:rsid w:val="004F101F"/>
    <w:rsid w:val="004F18B1"/>
    <w:rsid w:val="004F22CB"/>
    <w:rsid w:val="004F3058"/>
    <w:rsid w:val="004F538F"/>
    <w:rsid w:val="00503045"/>
    <w:rsid w:val="005043B6"/>
    <w:rsid w:val="00506DC3"/>
    <w:rsid w:val="005102C2"/>
    <w:rsid w:val="005134F3"/>
    <w:rsid w:val="00514CDA"/>
    <w:rsid w:val="00515E2B"/>
    <w:rsid w:val="0052374D"/>
    <w:rsid w:val="00524C34"/>
    <w:rsid w:val="0052550D"/>
    <w:rsid w:val="0053153B"/>
    <w:rsid w:val="0053238C"/>
    <w:rsid w:val="00535BD9"/>
    <w:rsid w:val="00546030"/>
    <w:rsid w:val="00551E68"/>
    <w:rsid w:val="005551FB"/>
    <w:rsid w:val="005562F0"/>
    <w:rsid w:val="005566C5"/>
    <w:rsid w:val="0055747A"/>
    <w:rsid w:val="0056466E"/>
    <w:rsid w:val="00564EB6"/>
    <w:rsid w:val="00565A82"/>
    <w:rsid w:val="00570818"/>
    <w:rsid w:val="00571600"/>
    <w:rsid w:val="00575B44"/>
    <w:rsid w:val="00577377"/>
    <w:rsid w:val="005774D4"/>
    <w:rsid w:val="00580CB5"/>
    <w:rsid w:val="005816B6"/>
    <w:rsid w:val="00582896"/>
    <w:rsid w:val="00582DC3"/>
    <w:rsid w:val="0058337B"/>
    <w:rsid w:val="00584554"/>
    <w:rsid w:val="00585074"/>
    <w:rsid w:val="00585DF5"/>
    <w:rsid w:val="0058626F"/>
    <w:rsid w:val="0059053D"/>
    <w:rsid w:val="00590729"/>
    <w:rsid w:val="005918E4"/>
    <w:rsid w:val="00591EDD"/>
    <w:rsid w:val="00592A11"/>
    <w:rsid w:val="00596EB6"/>
    <w:rsid w:val="00597C2C"/>
    <w:rsid w:val="005A3A3C"/>
    <w:rsid w:val="005A44F2"/>
    <w:rsid w:val="005A5CD1"/>
    <w:rsid w:val="005A6146"/>
    <w:rsid w:val="005A6258"/>
    <w:rsid w:val="005B1EA9"/>
    <w:rsid w:val="005B36F7"/>
    <w:rsid w:val="005B45D6"/>
    <w:rsid w:val="005B567B"/>
    <w:rsid w:val="005B6E37"/>
    <w:rsid w:val="005B7ED1"/>
    <w:rsid w:val="005C17FC"/>
    <w:rsid w:val="005C2657"/>
    <w:rsid w:val="005C5554"/>
    <w:rsid w:val="005D0210"/>
    <w:rsid w:val="005D1A10"/>
    <w:rsid w:val="005D200A"/>
    <w:rsid w:val="005D31C2"/>
    <w:rsid w:val="005D599B"/>
    <w:rsid w:val="005D77EC"/>
    <w:rsid w:val="005E2EA5"/>
    <w:rsid w:val="005E3567"/>
    <w:rsid w:val="005E4CA8"/>
    <w:rsid w:val="005E56F2"/>
    <w:rsid w:val="005F19E1"/>
    <w:rsid w:val="005F240D"/>
    <w:rsid w:val="005F3844"/>
    <w:rsid w:val="005F4C65"/>
    <w:rsid w:val="005F687A"/>
    <w:rsid w:val="005F7060"/>
    <w:rsid w:val="006043B4"/>
    <w:rsid w:val="0060485F"/>
    <w:rsid w:val="00604BB8"/>
    <w:rsid w:val="00604F81"/>
    <w:rsid w:val="006055CA"/>
    <w:rsid w:val="00613B12"/>
    <w:rsid w:val="006156E5"/>
    <w:rsid w:val="00615FBB"/>
    <w:rsid w:val="00623D07"/>
    <w:rsid w:val="00624DAA"/>
    <w:rsid w:val="0063046B"/>
    <w:rsid w:val="00631713"/>
    <w:rsid w:val="00637608"/>
    <w:rsid w:val="00637840"/>
    <w:rsid w:val="00642119"/>
    <w:rsid w:val="006449D0"/>
    <w:rsid w:val="00646361"/>
    <w:rsid w:val="00650222"/>
    <w:rsid w:val="006572D2"/>
    <w:rsid w:val="006575CA"/>
    <w:rsid w:val="00661AE5"/>
    <w:rsid w:val="006620B1"/>
    <w:rsid w:val="00662BBF"/>
    <w:rsid w:val="006652CB"/>
    <w:rsid w:val="00665DA5"/>
    <w:rsid w:val="00666A59"/>
    <w:rsid w:val="0067203D"/>
    <w:rsid w:val="00673BC4"/>
    <w:rsid w:val="00675F55"/>
    <w:rsid w:val="0068010F"/>
    <w:rsid w:val="0068363B"/>
    <w:rsid w:val="006850F0"/>
    <w:rsid w:val="006859D9"/>
    <w:rsid w:val="00691313"/>
    <w:rsid w:val="00691325"/>
    <w:rsid w:val="0069218A"/>
    <w:rsid w:val="00693CB4"/>
    <w:rsid w:val="00695B9E"/>
    <w:rsid w:val="0069688F"/>
    <w:rsid w:val="00697DC5"/>
    <w:rsid w:val="006A0001"/>
    <w:rsid w:val="006B0E58"/>
    <w:rsid w:val="006B36BB"/>
    <w:rsid w:val="006B4E15"/>
    <w:rsid w:val="006C08EF"/>
    <w:rsid w:val="006C185A"/>
    <w:rsid w:val="006C1952"/>
    <w:rsid w:val="006C32EC"/>
    <w:rsid w:val="006C478D"/>
    <w:rsid w:val="006C4874"/>
    <w:rsid w:val="006D00B1"/>
    <w:rsid w:val="006D0515"/>
    <w:rsid w:val="006D1526"/>
    <w:rsid w:val="006D588E"/>
    <w:rsid w:val="006E2422"/>
    <w:rsid w:val="006E3FFB"/>
    <w:rsid w:val="006F20E3"/>
    <w:rsid w:val="006F46C8"/>
    <w:rsid w:val="006F5831"/>
    <w:rsid w:val="006F6A9D"/>
    <w:rsid w:val="00700D60"/>
    <w:rsid w:val="00701168"/>
    <w:rsid w:val="007044F4"/>
    <w:rsid w:val="007070AD"/>
    <w:rsid w:val="0071153F"/>
    <w:rsid w:val="007121FE"/>
    <w:rsid w:val="007124FE"/>
    <w:rsid w:val="0071569F"/>
    <w:rsid w:val="007173ED"/>
    <w:rsid w:val="00717B55"/>
    <w:rsid w:val="00725C1B"/>
    <w:rsid w:val="00726FF5"/>
    <w:rsid w:val="00730379"/>
    <w:rsid w:val="007325A7"/>
    <w:rsid w:val="0073386F"/>
    <w:rsid w:val="00740C7E"/>
    <w:rsid w:val="007434DA"/>
    <w:rsid w:val="007449F9"/>
    <w:rsid w:val="007457B3"/>
    <w:rsid w:val="007505DD"/>
    <w:rsid w:val="00757731"/>
    <w:rsid w:val="00760888"/>
    <w:rsid w:val="0076267C"/>
    <w:rsid w:val="007645A3"/>
    <w:rsid w:val="0076468F"/>
    <w:rsid w:val="00766E04"/>
    <w:rsid w:val="00772011"/>
    <w:rsid w:val="0077220F"/>
    <w:rsid w:val="00772A83"/>
    <w:rsid w:val="0077417C"/>
    <w:rsid w:val="007749D6"/>
    <w:rsid w:val="00775710"/>
    <w:rsid w:val="00775BE7"/>
    <w:rsid w:val="00776488"/>
    <w:rsid w:val="0077728C"/>
    <w:rsid w:val="00777B0E"/>
    <w:rsid w:val="00780C9B"/>
    <w:rsid w:val="007815E0"/>
    <w:rsid w:val="007832CF"/>
    <w:rsid w:val="00786EBC"/>
    <w:rsid w:val="00791129"/>
    <w:rsid w:val="00791B6E"/>
    <w:rsid w:val="00792884"/>
    <w:rsid w:val="00793897"/>
    <w:rsid w:val="007A3DD7"/>
    <w:rsid w:val="007A4C97"/>
    <w:rsid w:val="007A76BB"/>
    <w:rsid w:val="007B0E60"/>
    <w:rsid w:val="007B0FBB"/>
    <w:rsid w:val="007B15C0"/>
    <w:rsid w:val="007B4CFE"/>
    <w:rsid w:val="007C2CD0"/>
    <w:rsid w:val="007C2EC8"/>
    <w:rsid w:val="007C4397"/>
    <w:rsid w:val="007C4CA5"/>
    <w:rsid w:val="007C506E"/>
    <w:rsid w:val="007C66D6"/>
    <w:rsid w:val="007C7B01"/>
    <w:rsid w:val="007D2DF7"/>
    <w:rsid w:val="007D4D5D"/>
    <w:rsid w:val="007D614A"/>
    <w:rsid w:val="007E05F2"/>
    <w:rsid w:val="007E17F9"/>
    <w:rsid w:val="007E2ACA"/>
    <w:rsid w:val="007E3986"/>
    <w:rsid w:val="007E3A58"/>
    <w:rsid w:val="007E5A8B"/>
    <w:rsid w:val="007E75FF"/>
    <w:rsid w:val="007F1B23"/>
    <w:rsid w:val="007F5A77"/>
    <w:rsid w:val="007F7C6F"/>
    <w:rsid w:val="0080183C"/>
    <w:rsid w:val="008035DD"/>
    <w:rsid w:val="00805BE9"/>
    <w:rsid w:val="008102DF"/>
    <w:rsid w:val="0081045D"/>
    <w:rsid w:val="00813049"/>
    <w:rsid w:val="00814963"/>
    <w:rsid w:val="00814BFA"/>
    <w:rsid w:val="00826AB4"/>
    <w:rsid w:val="008303A5"/>
    <w:rsid w:val="00830A20"/>
    <w:rsid w:val="008313FC"/>
    <w:rsid w:val="00831B3A"/>
    <w:rsid w:val="00831BF3"/>
    <w:rsid w:val="00832D04"/>
    <w:rsid w:val="00833520"/>
    <w:rsid w:val="00833781"/>
    <w:rsid w:val="008378C3"/>
    <w:rsid w:val="00843B1C"/>
    <w:rsid w:val="008477CE"/>
    <w:rsid w:val="00850087"/>
    <w:rsid w:val="008504CC"/>
    <w:rsid w:val="00851F48"/>
    <w:rsid w:val="00852C9C"/>
    <w:rsid w:val="00854DCF"/>
    <w:rsid w:val="00865D1D"/>
    <w:rsid w:val="0086703A"/>
    <w:rsid w:val="008719DC"/>
    <w:rsid w:val="00872752"/>
    <w:rsid w:val="008727AF"/>
    <w:rsid w:val="0087376A"/>
    <w:rsid w:val="00873CA4"/>
    <w:rsid w:val="008755BA"/>
    <w:rsid w:val="00876499"/>
    <w:rsid w:val="00877225"/>
    <w:rsid w:val="008776D3"/>
    <w:rsid w:val="00885B59"/>
    <w:rsid w:val="008865D4"/>
    <w:rsid w:val="00886DA9"/>
    <w:rsid w:val="00887681"/>
    <w:rsid w:val="008925C6"/>
    <w:rsid w:val="00892F78"/>
    <w:rsid w:val="00894188"/>
    <w:rsid w:val="00895937"/>
    <w:rsid w:val="008A1452"/>
    <w:rsid w:val="008A3671"/>
    <w:rsid w:val="008A3E99"/>
    <w:rsid w:val="008B276C"/>
    <w:rsid w:val="008B30C3"/>
    <w:rsid w:val="008B3751"/>
    <w:rsid w:val="008B5601"/>
    <w:rsid w:val="008B643E"/>
    <w:rsid w:val="008B7504"/>
    <w:rsid w:val="008C0686"/>
    <w:rsid w:val="008C31DF"/>
    <w:rsid w:val="008C3736"/>
    <w:rsid w:val="008C4CC2"/>
    <w:rsid w:val="008C6107"/>
    <w:rsid w:val="008C7552"/>
    <w:rsid w:val="008C7CEE"/>
    <w:rsid w:val="008D3D7E"/>
    <w:rsid w:val="008D3F8A"/>
    <w:rsid w:val="008D65A5"/>
    <w:rsid w:val="008D7B0B"/>
    <w:rsid w:val="008E05C0"/>
    <w:rsid w:val="008E288F"/>
    <w:rsid w:val="008E54D4"/>
    <w:rsid w:val="008E55E8"/>
    <w:rsid w:val="008E5829"/>
    <w:rsid w:val="008E6743"/>
    <w:rsid w:val="008E70F2"/>
    <w:rsid w:val="008F3E86"/>
    <w:rsid w:val="008F66B9"/>
    <w:rsid w:val="008F7138"/>
    <w:rsid w:val="0090127E"/>
    <w:rsid w:val="009031B8"/>
    <w:rsid w:val="00904E20"/>
    <w:rsid w:val="00905254"/>
    <w:rsid w:val="00906056"/>
    <w:rsid w:val="00907F87"/>
    <w:rsid w:val="00910DE2"/>
    <w:rsid w:val="00915ADA"/>
    <w:rsid w:val="009207B2"/>
    <w:rsid w:val="009215D3"/>
    <w:rsid w:val="00922B76"/>
    <w:rsid w:val="00925CEA"/>
    <w:rsid w:val="00927977"/>
    <w:rsid w:val="009329E0"/>
    <w:rsid w:val="00932AFB"/>
    <w:rsid w:val="009336D2"/>
    <w:rsid w:val="00934A94"/>
    <w:rsid w:val="009358D7"/>
    <w:rsid w:val="009359D9"/>
    <w:rsid w:val="00945F6B"/>
    <w:rsid w:val="00952259"/>
    <w:rsid w:val="00954112"/>
    <w:rsid w:val="009544D8"/>
    <w:rsid w:val="00956E9D"/>
    <w:rsid w:val="00957AF9"/>
    <w:rsid w:val="00957E53"/>
    <w:rsid w:val="00957F28"/>
    <w:rsid w:val="00962E0C"/>
    <w:rsid w:val="00964070"/>
    <w:rsid w:val="00964774"/>
    <w:rsid w:val="009650D1"/>
    <w:rsid w:val="0096581B"/>
    <w:rsid w:val="00966931"/>
    <w:rsid w:val="00967196"/>
    <w:rsid w:val="00967339"/>
    <w:rsid w:val="00967687"/>
    <w:rsid w:val="00970D0E"/>
    <w:rsid w:val="00972639"/>
    <w:rsid w:val="00973C69"/>
    <w:rsid w:val="00975DA6"/>
    <w:rsid w:val="009764CD"/>
    <w:rsid w:val="00977AEC"/>
    <w:rsid w:val="00977C35"/>
    <w:rsid w:val="00977C9B"/>
    <w:rsid w:val="00981528"/>
    <w:rsid w:val="00985482"/>
    <w:rsid w:val="00985B97"/>
    <w:rsid w:val="00985F3A"/>
    <w:rsid w:val="009924B4"/>
    <w:rsid w:val="0099283D"/>
    <w:rsid w:val="00994C8D"/>
    <w:rsid w:val="0099627D"/>
    <w:rsid w:val="00996DF7"/>
    <w:rsid w:val="009A0010"/>
    <w:rsid w:val="009A30FC"/>
    <w:rsid w:val="009A3C6D"/>
    <w:rsid w:val="009B1C3A"/>
    <w:rsid w:val="009B26D7"/>
    <w:rsid w:val="009B5D6D"/>
    <w:rsid w:val="009C0319"/>
    <w:rsid w:val="009C1265"/>
    <w:rsid w:val="009C1CEF"/>
    <w:rsid w:val="009C21C5"/>
    <w:rsid w:val="009C398E"/>
    <w:rsid w:val="009C4CAA"/>
    <w:rsid w:val="009C56F6"/>
    <w:rsid w:val="009D2FF6"/>
    <w:rsid w:val="009D3AB7"/>
    <w:rsid w:val="009D5379"/>
    <w:rsid w:val="009D676A"/>
    <w:rsid w:val="009D6AF3"/>
    <w:rsid w:val="009E0076"/>
    <w:rsid w:val="009E0C22"/>
    <w:rsid w:val="009E256F"/>
    <w:rsid w:val="009F0314"/>
    <w:rsid w:val="009F0A2E"/>
    <w:rsid w:val="009F17C5"/>
    <w:rsid w:val="00A036A4"/>
    <w:rsid w:val="00A04EED"/>
    <w:rsid w:val="00A0585C"/>
    <w:rsid w:val="00A06EA8"/>
    <w:rsid w:val="00A07C1B"/>
    <w:rsid w:val="00A15D52"/>
    <w:rsid w:val="00A17118"/>
    <w:rsid w:val="00A1736B"/>
    <w:rsid w:val="00A20C88"/>
    <w:rsid w:val="00A216DE"/>
    <w:rsid w:val="00A24F61"/>
    <w:rsid w:val="00A259C8"/>
    <w:rsid w:val="00A30DC3"/>
    <w:rsid w:val="00A34907"/>
    <w:rsid w:val="00A37BA0"/>
    <w:rsid w:val="00A419C2"/>
    <w:rsid w:val="00A42838"/>
    <w:rsid w:val="00A42BE9"/>
    <w:rsid w:val="00A44902"/>
    <w:rsid w:val="00A45D99"/>
    <w:rsid w:val="00A45DD2"/>
    <w:rsid w:val="00A51843"/>
    <w:rsid w:val="00A5240D"/>
    <w:rsid w:val="00A52736"/>
    <w:rsid w:val="00A54FA1"/>
    <w:rsid w:val="00A551DC"/>
    <w:rsid w:val="00A557E2"/>
    <w:rsid w:val="00A5655A"/>
    <w:rsid w:val="00A62002"/>
    <w:rsid w:val="00A62AF3"/>
    <w:rsid w:val="00A66387"/>
    <w:rsid w:val="00A672CB"/>
    <w:rsid w:val="00A6738A"/>
    <w:rsid w:val="00A7197F"/>
    <w:rsid w:val="00A71EA2"/>
    <w:rsid w:val="00A72865"/>
    <w:rsid w:val="00A73C9B"/>
    <w:rsid w:val="00A744CB"/>
    <w:rsid w:val="00A752B9"/>
    <w:rsid w:val="00A82154"/>
    <w:rsid w:val="00A82FDA"/>
    <w:rsid w:val="00A85897"/>
    <w:rsid w:val="00A910AA"/>
    <w:rsid w:val="00A91F49"/>
    <w:rsid w:val="00A97578"/>
    <w:rsid w:val="00AA1376"/>
    <w:rsid w:val="00AA3309"/>
    <w:rsid w:val="00AA50D7"/>
    <w:rsid w:val="00AB008D"/>
    <w:rsid w:val="00AB12FF"/>
    <w:rsid w:val="00AB1B62"/>
    <w:rsid w:val="00AB7AA5"/>
    <w:rsid w:val="00AC0BEE"/>
    <w:rsid w:val="00AC48EC"/>
    <w:rsid w:val="00AC521F"/>
    <w:rsid w:val="00AC6912"/>
    <w:rsid w:val="00AC747C"/>
    <w:rsid w:val="00AD115A"/>
    <w:rsid w:val="00AD12D3"/>
    <w:rsid w:val="00AD340E"/>
    <w:rsid w:val="00AD42DC"/>
    <w:rsid w:val="00AD42FE"/>
    <w:rsid w:val="00AD5C54"/>
    <w:rsid w:val="00AE1D93"/>
    <w:rsid w:val="00AE6AE7"/>
    <w:rsid w:val="00AF335A"/>
    <w:rsid w:val="00AF393B"/>
    <w:rsid w:val="00AF3C42"/>
    <w:rsid w:val="00AF43F7"/>
    <w:rsid w:val="00AF4E6D"/>
    <w:rsid w:val="00AF5F62"/>
    <w:rsid w:val="00AF629A"/>
    <w:rsid w:val="00B04B88"/>
    <w:rsid w:val="00B05C54"/>
    <w:rsid w:val="00B100FB"/>
    <w:rsid w:val="00B12ABC"/>
    <w:rsid w:val="00B255BB"/>
    <w:rsid w:val="00B30059"/>
    <w:rsid w:val="00B311E6"/>
    <w:rsid w:val="00B31FA4"/>
    <w:rsid w:val="00B328FB"/>
    <w:rsid w:val="00B32ECD"/>
    <w:rsid w:val="00B34188"/>
    <w:rsid w:val="00B3497D"/>
    <w:rsid w:val="00B361DD"/>
    <w:rsid w:val="00B36BF5"/>
    <w:rsid w:val="00B410E5"/>
    <w:rsid w:val="00B42CF8"/>
    <w:rsid w:val="00B42E98"/>
    <w:rsid w:val="00B43A63"/>
    <w:rsid w:val="00B462F5"/>
    <w:rsid w:val="00B46873"/>
    <w:rsid w:val="00B47AB1"/>
    <w:rsid w:val="00B5013D"/>
    <w:rsid w:val="00B5149B"/>
    <w:rsid w:val="00B51AA4"/>
    <w:rsid w:val="00B550DA"/>
    <w:rsid w:val="00B566BF"/>
    <w:rsid w:val="00B57327"/>
    <w:rsid w:val="00B62E2C"/>
    <w:rsid w:val="00B71A8A"/>
    <w:rsid w:val="00B728EA"/>
    <w:rsid w:val="00B7362F"/>
    <w:rsid w:val="00B747C9"/>
    <w:rsid w:val="00B7624E"/>
    <w:rsid w:val="00B80E73"/>
    <w:rsid w:val="00B81CCD"/>
    <w:rsid w:val="00B82D7C"/>
    <w:rsid w:val="00B830BA"/>
    <w:rsid w:val="00B85698"/>
    <w:rsid w:val="00B85FCE"/>
    <w:rsid w:val="00B87891"/>
    <w:rsid w:val="00B87B62"/>
    <w:rsid w:val="00B9176D"/>
    <w:rsid w:val="00B94863"/>
    <w:rsid w:val="00B94B42"/>
    <w:rsid w:val="00B96809"/>
    <w:rsid w:val="00B9710B"/>
    <w:rsid w:val="00BA6483"/>
    <w:rsid w:val="00BA7292"/>
    <w:rsid w:val="00BB00B4"/>
    <w:rsid w:val="00BB20B0"/>
    <w:rsid w:val="00BB2E7C"/>
    <w:rsid w:val="00BB3ABF"/>
    <w:rsid w:val="00BB4FAD"/>
    <w:rsid w:val="00BB5650"/>
    <w:rsid w:val="00BC6B9B"/>
    <w:rsid w:val="00BD010F"/>
    <w:rsid w:val="00BD1613"/>
    <w:rsid w:val="00BD2427"/>
    <w:rsid w:val="00BD31F1"/>
    <w:rsid w:val="00BD4091"/>
    <w:rsid w:val="00BD583C"/>
    <w:rsid w:val="00BD5930"/>
    <w:rsid w:val="00BD5B68"/>
    <w:rsid w:val="00BD686F"/>
    <w:rsid w:val="00BD6F5F"/>
    <w:rsid w:val="00BD787B"/>
    <w:rsid w:val="00BE02C9"/>
    <w:rsid w:val="00BE1DCD"/>
    <w:rsid w:val="00BE3330"/>
    <w:rsid w:val="00BE45D4"/>
    <w:rsid w:val="00BE47C7"/>
    <w:rsid w:val="00BE63BE"/>
    <w:rsid w:val="00BF2364"/>
    <w:rsid w:val="00BF2CBF"/>
    <w:rsid w:val="00BF2E4E"/>
    <w:rsid w:val="00BF2FF9"/>
    <w:rsid w:val="00BF38C4"/>
    <w:rsid w:val="00BF4E2D"/>
    <w:rsid w:val="00BF64D5"/>
    <w:rsid w:val="00BF7DFF"/>
    <w:rsid w:val="00BF7F12"/>
    <w:rsid w:val="00C02049"/>
    <w:rsid w:val="00C055AE"/>
    <w:rsid w:val="00C06129"/>
    <w:rsid w:val="00C0642A"/>
    <w:rsid w:val="00C071EC"/>
    <w:rsid w:val="00C0730E"/>
    <w:rsid w:val="00C077C2"/>
    <w:rsid w:val="00C11988"/>
    <w:rsid w:val="00C126C5"/>
    <w:rsid w:val="00C14EBB"/>
    <w:rsid w:val="00C15AB1"/>
    <w:rsid w:val="00C16C61"/>
    <w:rsid w:val="00C23CED"/>
    <w:rsid w:val="00C27033"/>
    <w:rsid w:val="00C30410"/>
    <w:rsid w:val="00C31805"/>
    <w:rsid w:val="00C3613A"/>
    <w:rsid w:val="00C444B8"/>
    <w:rsid w:val="00C45896"/>
    <w:rsid w:val="00C458E7"/>
    <w:rsid w:val="00C528BE"/>
    <w:rsid w:val="00C52A28"/>
    <w:rsid w:val="00C52F61"/>
    <w:rsid w:val="00C54452"/>
    <w:rsid w:val="00C56320"/>
    <w:rsid w:val="00C56C3C"/>
    <w:rsid w:val="00C577BB"/>
    <w:rsid w:val="00C579A7"/>
    <w:rsid w:val="00C602E4"/>
    <w:rsid w:val="00C612E2"/>
    <w:rsid w:val="00C62F16"/>
    <w:rsid w:val="00C6528D"/>
    <w:rsid w:val="00C708BD"/>
    <w:rsid w:val="00C72CD7"/>
    <w:rsid w:val="00C755A8"/>
    <w:rsid w:val="00C7624D"/>
    <w:rsid w:val="00C762F9"/>
    <w:rsid w:val="00C76E5A"/>
    <w:rsid w:val="00C81C8E"/>
    <w:rsid w:val="00C83545"/>
    <w:rsid w:val="00C857A9"/>
    <w:rsid w:val="00C85967"/>
    <w:rsid w:val="00C92CA2"/>
    <w:rsid w:val="00C9432D"/>
    <w:rsid w:val="00CA2811"/>
    <w:rsid w:val="00CA2EC7"/>
    <w:rsid w:val="00CA38A3"/>
    <w:rsid w:val="00CA4206"/>
    <w:rsid w:val="00CA488A"/>
    <w:rsid w:val="00CA5489"/>
    <w:rsid w:val="00CA5B72"/>
    <w:rsid w:val="00CB0FE4"/>
    <w:rsid w:val="00CB24C6"/>
    <w:rsid w:val="00CB2BB7"/>
    <w:rsid w:val="00CB3D11"/>
    <w:rsid w:val="00CB49BE"/>
    <w:rsid w:val="00CB57B8"/>
    <w:rsid w:val="00CC11F0"/>
    <w:rsid w:val="00CC3541"/>
    <w:rsid w:val="00CC3B96"/>
    <w:rsid w:val="00CC7A2D"/>
    <w:rsid w:val="00CD21F2"/>
    <w:rsid w:val="00CD40BF"/>
    <w:rsid w:val="00CD4178"/>
    <w:rsid w:val="00CD494A"/>
    <w:rsid w:val="00CD4D3E"/>
    <w:rsid w:val="00CD539E"/>
    <w:rsid w:val="00CE1DED"/>
    <w:rsid w:val="00CE23E4"/>
    <w:rsid w:val="00CE629D"/>
    <w:rsid w:val="00CE7CCC"/>
    <w:rsid w:val="00CF1AF4"/>
    <w:rsid w:val="00CF593F"/>
    <w:rsid w:val="00CF6480"/>
    <w:rsid w:val="00D0090B"/>
    <w:rsid w:val="00D011C2"/>
    <w:rsid w:val="00D01CDC"/>
    <w:rsid w:val="00D02AE0"/>
    <w:rsid w:val="00D03C67"/>
    <w:rsid w:val="00D05194"/>
    <w:rsid w:val="00D07793"/>
    <w:rsid w:val="00D108C3"/>
    <w:rsid w:val="00D10AA3"/>
    <w:rsid w:val="00D11F57"/>
    <w:rsid w:val="00D120DC"/>
    <w:rsid w:val="00D12335"/>
    <w:rsid w:val="00D125A8"/>
    <w:rsid w:val="00D127B8"/>
    <w:rsid w:val="00D15962"/>
    <w:rsid w:val="00D16AFD"/>
    <w:rsid w:val="00D1782A"/>
    <w:rsid w:val="00D21EE5"/>
    <w:rsid w:val="00D265D4"/>
    <w:rsid w:val="00D2716A"/>
    <w:rsid w:val="00D273DE"/>
    <w:rsid w:val="00D333EB"/>
    <w:rsid w:val="00D36F14"/>
    <w:rsid w:val="00D3755B"/>
    <w:rsid w:val="00D40057"/>
    <w:rsid w:val="00D41B5B"/>
    <w:rsid w:val="00D42640"/>
    <w:rsid w:val="00D44D0B"/>
    <w:rsid w:val="00D458C7"/>
    <w:rsid w:val="00D51427"/>
    <w:rsid w:val="00D52125"/>
    <w:rsid w:val="00D528A8"/>
    <w:rsid w:val="00D53CCA"/>
    <w:rsid w:val="00D5518C"/>
    <w:rsid w:val="00D553B6"/>
    <w:rsid w:val="00D56095"/>
    <w:rsid w:val="00D565F3"/>
    <w:rsid w:val="00D56AA5"/>
    <w:rsid w:val="00D63412"/>
    <w:rsid w:val="00D63C15"/>
    <w:rsid w:val="00D63C93"/>
    <w:rsid w:val="00D6455B"/>
    <w:rsid w:val="00D703F5"/>
    <w:rsid w:val="00D71EE6"/>
    <w:rsid w:val="00D72BB6"/>
    <w:rsid w:val="00D72DE2"/>
    <w:rsid w:val="00D73CD5"/>
    <w:rsid w:val="00D76E06"/>
    <w:rsid w:val="00D8067E"/>
    <w:rsid w:val="00D83C63"/>
    <w:rsid w:val="00D86791"/>
    <w:rsid w:val="00D90A55"/>
    <w:rsid w:val="00DA0EDF"/>
    <w:rsid w:val="00DA1730"/>
    <w:rsid w:val="00DA6A35"/>
    <w:rsid w:val="00DB027A"/>
    <w:rsid w:val="00DB0800"/>
    <w:rsid w:val="00DB2170"/>
    <w:rsid w:val="00DB41DB"/>
    <w:rsid w:val="00DB4367"/>
    <w:rsid w:val="00DB4C4C"/>
    <w:rsid w:val="00DB5A20"/>
    <w:rsid w:val="00DB5DCA"/>
    <w:rsid w:val="00DC092B"/>
    <w:rsid w:val="00DD21AF"/>
    <w:rsid w:val="00DD3301"/>
    <w:rsid w:val="00DD5272"/>
    <w:rsid w:val="00DE1BC8"/>
    <w:rsid w:val="00DE2546"/>
    <w:rsid w:val="00DE5EBF"/>
    <w:rsid w:val="00DF17E5"/>
    <w:rsid w:val="00DF521D"/>
    <w:rsid w:val="00E000F4"/>
    <w:rsid w:val="00E00556"/>
    <w:rsid w:val="00E01652"/>
    <w:rsid w:val="00E04B8A"/>
    <w:rsid w:val="00E04E0A"/>
    <w:rsid w:val="00E060CF"/>
    <w:rsid w:val="00E11672"/>
    <w:rsid w:val="00E11F2A"/>
    <w:rsid w:val="00E125CB"/>
    <w:rsid w:val="00E12D69"/>
    <w:rsid w:val="00E14B58"/>
    <w:rsid w:val="00E15148"/>
    <w:rsid w:val="00E16B53"/>
    <w:rsid w:val="00E21614"/>
    <w:rsid w:val="00E23F7E"/>
    <w:rsid w:val="00E24F06"/>
    <w:rsid w:val="00E25557"/>
    <w:rsid w:val="00E25D17"/>
    <w:rsid w:val="00E27845"/>
    <w:rsid w:val="00E30FE2"/>
    <w:rsid w:val="00E35848"/>
    <w:rsid w:val="00E35AE9"/>
    <w:rsid w:val="00E366AE"/>
    <w:rsid w:val="00E41C7E"/>
    <w:rsid w:val="00E41F65"/>
    <w:rsid w:val="00E4428B"/>
    <w:rsid w:val="00E45213"/>
    <w:rsid w:val="00E458EC"/>
    <w:rsid w:val="00E461CD"/>
    <w:rsid w:val="00E462B5"/>
    <w:rsid w:val="00E47171"/>
    <w:rsid w:val="00E51B35"/>
    <w:rsid w:val="00E53DE9"/>
    <w:rsid w:val="00E56501"/>
    <w:rsid w:val="00E57B79"/>
    <w:rsid w:val="00E57B84"/>
    <w:rsid w:val="00E6138A"/>
    <w:rsid w:val="00E6182D"/>
    <w:rsid w:val="00E62B69"/>
    <w:rsid w:val="00E66441"/>
    <w:rsid w:val="00E7233E"/>
    <w:rsid w:val="00E72B32"/>
    <w:rsid w:val="00E77E54"/>
    <w:rsid w:val="00E82AA1"/>
    <w:rsid w:val="00E82D20"/>
    <w:rsid w:val="00E835B0"/>
    <w:rsid w:val="00E84EC0"/>
    <w:rsid w:val="00E85913"/>
    <w:rsid w:val="00E86315"/>
    <w:rsid w:val="00E87E01"/>
    <w:rsid w:val="00E902A3"/>
    <w:rsid w:val="00E91121"/>
    <w:rsid w:val="00E91441"/>
    <w:rsid w:val="00E91548"/>
    <w:rsid w:val="00E916C3"/>
    <w:rsid w:val="00E928A8"/>
    <w:rsid w:val="00E93EB6"/>
    <w:rsid w:val="00E95A7A"/>
    <w:rsid w:val="00E96D37"/>
    <w:rsid w:val="00EA3DFC"/>
    <w:rsid w:val="00EA4941"/>
    <w:rsid w:val="00EA758F"/>
    <w:rsid w:val="00EB25F3"/>
    <w:rsid w:val="00EB3453"/>
    <w:rsid w:val="00EB4173"/>
    <w:rsid w:val="00EB485B"/>
    <w:rsid w:val="00EB7BEF"/>
    <w:rsid w:val="00EC25D6"/>
    <w:rsid w:val="00EC3BC5"/>
    <w:rsid w:val="00EC414C"/>
    <w:rsid w:val="00EC77F3"/>
    <w:rsid w:val="00ED1B37"/>
    <w:rsid w:val="00ED3BFF"/>
    <w:rsid w:val="00ED5AF0"/>
    <w:rsid w:val="00ED72FA"/>
    <w:rsid w:val="00EE1988"/>
    <w:rsid w:val="00EE1B59"/>
    <w:rsid w:val="00EE212F"/>
    <w:rsid w:val="00EE368C"/>
    <w:rsid w:val="00EE6091"/>
    <w:rsid w:val="00EE6D16"/>
    <w:rsid w:val="00EE70F2"/>
    <w:rsid w:val="00EF00FE"/>
    <w:rsid w:val="00EF0D8A"/>
    <w:rsid w:val="00EF0E87"/>
    <w:rsid w:val="00EF16B7"/>
    <w:rsid w:val="00EF23D5"/>
    <w:rsid w:val="00F158AE"/>
    <w:rsid w:val="00F20F6D"/>
    <w:rsid w:val="00F25560"/>
    <w:rsid w:val="00F2737F"/>
    <w:rsid w:val="00F3150D"/>
    <w:rsid w:val="00F31BE5"/>
    <w:rsid w:val="00F34E9C"/>
    <w:rsid w:val="00F35B2B"/>
    <w:rsid w:val="00F35B95"/>
    <w:rsid w:val="00F403C3"/>
    <w:rsid w:val="00F4116C"/>
    <w:rsid w:val="00F44763"/>
    <w:rsid w:val="00F45563"/>
    <w:rsid w:val="00F473FC"/>
    <w:rsid w:val="00F5024E"/>
    <w:rsid w:val="00F51C02"/>
    <w:rsid w:val="00F51DE6"/>
    <w:rsid w:val="00F51E62"/>
    <w:rsid w:val="00F5281D"/>
    <w:rsid w:val="00F52B7F"/>
    <w:rsid w:val="00F55A68"/>
    <w:rsid w:val="00F62A15"/>
    <w:rsid w:val="00F740D9"/>
    <w:rsid w:val="00F742D2"/>
    <w:rsid w:val="00F7522B"/>
    <w:rsid w:val="00F77A79"/>
    <w:rsid w:val="00F77E62"/>
    <w:rsid w:val="00F80779"/>
    <w:rsid w:val="00F80E96"/>
    <w:rsid w:val="00F81142"/>
    <w:rsid w:val="00F822FA"/>
    <w:rsid w:val="00F83035"/>
    <w:rsid w:val="00F92984"/>
    <w:rsid w:val="00F92C42"/>
    <w:rsid w:val="00F9424E"/>
    <w:rsid w:val="00F95800"/>
    <w:rsid w:val="00F961DA"/>
    <w:rsid w:val="00F96FD4"/>
    <w:rsid w:val="00FA2942"/>
    <w:rsid w:val="00FA7004"/>
    <w:rsid w:val="00FA76E0"/>
    <w:rsid w:val="00FB03C0"/>
    <w:rsid w:val="00FB103D"/>
    <w:rsid w:val="00FB3C7E"/>
    <w:rsid w:val="00FB448B"/>
    <w:rsid w:val="00FB4881"/>
    <w:rsid w:val="00FC1CE1"/>
    <w:rsid w:val="00FC35D1"/>
    <w:rsid w:val="00FC3871"/>
    <w:rsid w:val="00FC3905"/>
    <w:rsid w:val="00FC4990"/>
    <w:rsid w:val="00FC79E8"/>
    <w:rsid w:val="00FD1B1C"/>
    <w:rsid w:val="00FD2511"/>
    <w:rsid w:val="00FE1276"/>
    <w:rsid w:val="00FE571D"/>
    <w:rsid w:val="00FF11FF"/>
    <w:rsid w:val="00FF2157"/>
    <w:rsid w:val="00FF2997"/>
    <w:rsid w:val="00FF2BA0"/>
    <w:rsid w:val="00FF31DD"/>
    <w:rsid w:val="00FF77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0"/>
    <o:shapelayout v:ext="edit">
      <o:idmap v:ext="edit" data="2"/>
    </o:shapelayout>
  </w:shapeDefaults>
  <w:decimalSymbol w:val="."/>
  <w:listSeparator w:val=","/>
  <w14:docId w14:val="1816B110"/>
  <w15:docId w15:val="{71F7CA8A-B6EA-4DD1-9633-C54D99F03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01F1"/>
  </w:style>
  <w:style w:type="paragraph" w:styleId="Heading1">
    <w:name w:val="heading 1"/>
    <w:basedOn w:val="Normal"/>
    <w:next w:val="Normal"/>
    <w:link w:val="Heading1Char"/>
    <w:qFormat/>
    <w:rsid w:val="00353807"/>
    <w:pPr>
      <w:keepNext/>
      <w:numPr>
        <w:numId w:val="9"/>
      </w:numPr>
      <w:tabs>
        <w:tab w:val="clear" w:pos="5678"/>
        <w:tab w:val="num" w:pos="432"/>
      </w:tabs>
      <w:spacing w:after="0" w:line="240" w:lineRule="auto"/>
      <w:ind w:left="432"/>
      <w:jc w:val="both"/>
      <w:outlineLvl w:val="0"/>
    </w:pPr>
    <w:rPr>
      <w:rFonts w:ascii="Arial" w:eastAsia="Times New Roman" w:hAnsi="Arial" w:cs="Arial"/>
      <w:b/>
      <w:bCs/>
      <w:szCs w:val="24"/>
    </w:rPr>
  </w:style>
  <w:style w:type="paragraph" w:styleId="Heading2">
    <w:name w:val="heading 2"/>
    <w:basedOn w:val="Normal"/>
    <w:next w:val="Normal"/>
    <w:link w:val="Heading2Char"/>
    <w:qFormat/>
    <w:rsid w:val="00353807"/>
    <w:pPr>
      <w:keepNext/>
      <w:numPr>
        <w:ilvl w:val="1"/>
        <w:numId w:val="9"/>
      </w:numPr>
      <w:tabs>
        <w:tab w:val="clear" w:pos="4688"/>
        <w:tab w:val="num" w:pos="576"/>
      </w:tabs>
      <w:spacing w:after="0" w:line="240" w:lineRule="auto"/>
      <w:ind w:left="576"/>
      <w:outlineLvl w:val="1"/>
    </w:pPr>
    <w:rPr>
      <w:rFonts w:ascii="Arial" w:eastAsia="Times New Roman" w:hAnsi="Arial" w:cs="Times New Roman"/>
      <w:b/>
      <w:bCs/>
      <w:szCs w:val="24"/>
    </w:rPr>
  </w:style>
  <w:style w:type="paragraph" w:styleId="Heading3">
    <w:name w:val="heading 3"/>
    <w:basedOn w:val="Normal"/>
    <w:next w:val="Normal"/>
    <w:link w:val="Heading3Char"/>
    <w:qFormat/>
    <w:rsid w:val="005C2657"/>
    <w:pPr>
      <w:keepNext/>
      <w:numPr>
        <w:ilvl w:val="2"/>
        <w:numId w:val="9"/>
      </w:numPr>
      <w:spacing w:after="0" w:line="240" w:lineRule="auto"/>
      <w:outlineLvl w:val="2"/>
    </w:pPr>
    <w:rPr>
      <w:rFonts w:ascii="Arial" w:eastAsia="Times New Roman" w:hAnsi="Arial" w:cs="Arial"/>
      <w:bCs/>
    </w:rPr>
  </w:style>
  <w:style w:type="paragraph" w:styleId="Heading4">
    <w:name w:val="heading 4"/>
    <w:basedOn w:val="Normal"/>
    <w:next w:val="Normal"/>
    <w:link w:val="Heading4Char"/>
    <w:qFormat/>
    <w:rsid w:val="00353807"/>
    <w:pPr>
      <w:keepNext/>
      <w:numPr>
        <w:ilvl w:val="3"/>
        <w:numId w:val="9"/>
      </w:numPr>
      <w:spacing w:after="0" w:line="240" w:lineRule="auto"/>
      <w:outlineLvl w:val="3"/>
    </w:pPr>
    <w:rPr>
      <w:rFonts w:ascii="Helvetica" w:eastAsia="Times New Roman" w:hAnsi="Helvetica" w:cs="Times New Roman"/>
      <w:sz w:val="32"/>
      <w:szCs w:val="24"/>
    </w:rPr>
  </w:style>
  <w:style w:type="paragraph" w:styleId="Heading5">
    <w:name w:val="heading 5"/>
    <w:basedOn w:val="Normal"/>
    <w:next w:val="Normal"/>
    <w:link w:val="Heading5Char"/>
    <w:qFormat/>
    <w:rsid w:val="00353807"/>
    <w:pPr>
      <w:keepNext/>
      <w:numPr>
        <w:ilvl w:val="4"/>
        <w:numId w:val="9"/>
      </w:numPr>
      <w:spacing w:after="0" w:line="240" w:lineRule="auto"/>
      <w:outlineLvl w:val="4"/>
    </w:pPr>
    <w:rPr>
      <w:rFonts w:ascii="Helvetica" w:eastAsia="Times New Roman" w:hAnsi="Helvetica" w:cs="Times New Roman"/>
      <w:b/>
      <w:bCs/>
      <w:szCs w:val="24"/>
    </w:rPr>
  </w:style>
  <w:style w:type="paragraph" w:styleId="Heading6">
    <w:name w:val="heading 6"/>
    <w:basedOn w:val="Normal"/>
    <w:next w:val="Normal"/>
    <w:link w:val="Heading6Char"/>
    <w:qFormat/>
    <w:rsid w:val="00353807"/>
    <w:pPr>
      <w:keepNext/>
      <w:numPr>
        <w:ilvl w:val="5"/>
        <w:numId w:val="9"/>
      </w:numPr>
      <w:spacing w:after="0" w:line="240" w:lineRule="auto"/>
      <w:outlineLvl w:val="5"/>
    </w:pPr>
    <w:rPr>
      <w:rFonts w:ascii="Helvetica" w:eastAsia="Times New Roman" w:hAnsi="Helvetica" w:cs="Times New Roman"/>
      <w:b/>
      <w:bCs/>
      <w:szCs w:val="24"/>
      <w:u w:val="single"/>
    </w:rPr>
  </w:style>
  <w:style w:type="paragraph" w:styleId="Heading7">
    <w:name w:val="heading 7"/>
    <w:basedOn w:val="Normal"/>
    <w:next w:val="Normal"/>
    <w:link w:val="Heading7Char"/>
    <w:qFormat/>
    <w:rsid w:val="00353807"/>
    <w:pPr>
      <w:keepNext/>
      <w:numPr>
        <w:ilvl w:val="6"/>
        <w:numId w:val="9"/>
      </w:numPr>
      <w:spacing w:after="0" w:line="240" w:lineRule="auto"/>
      <w:outlineLvl w:val="6"/>
    </w:pPr>
    <w:rPr>
      <w:rFonts w:ascii="Helvetica" w:eastAsia="Times New Roman" w:hAnsi="Helvetica" w:cs="Times New Roman"/>
      <w:b/>
      <w:bCs/>
      <w:szCs w:val="24"/>
      <w:u w:val="single"/>
    </w:rPr>
  </w:style>
  <w:style w:type="paragraph" w:styleId="Heading8">
    <w:name w:val="heading 8"/>
    <w:basedOn w:val="Normal"/>
    <w:next w:val="Normal"/>
    <w:link w:val="Heading8Char"/>
    <w:qFormat/>
    <w:rsid w:val="00353807"/>
    <w:pPr>
      <w:keepNext/>
      <w:numPr>
        <w:ilvl w:val="7"/>
        <w:numId w:val="9"/>
      </w:numPr>
      <w:spacing w:after="0" w:line="240" w:lineRule="auto"/>
      <w:outlineLvl w:val="7"/>
    </w:pPr>
    <w:rPr>
      <w:rFonts w:ascii="Arial" w:eastAsia="Times New Roman" w:hAnsi="Arial" w:cs="Arial"/>
      <w:color w:val="008751"/>
      <w:sz w:val="44"/>
      <w:szCs w:val="44"/>
    </w:rPr>
  </w:style>
  <w:style w:type="paragraph" w:styleId="Heading9">
    <w:name w:val="heading 9"/>
    <w:basedOn w:val="Normal"/>
    <w:next w:val="Normal"/>
    <w:link w:val="Heading9Char"/>
    <w:qFormat/>
    <w:rsid w:val="00353807"/>
    <w:pPr>
      <w:keepNext/>
      <w:numPr>
        <w:ilvl w:val="8"/>
        <w:numId w:val="9"/>
      </w:numPr>
      <w:spacing w:after="0" w:line="240" w:lineRule="auto"/>
      <w:ind w:right="-1"/>
      <w:jc w:val="center"/>
      <w:outlineLvl w:val="8"/>
    </w:pPr>
    <w:rPr>
      <w:rFonts w:ascii="Century Gothic" w:eastAsia="Times New Roman" w:hAnsi="Century Gothic" w:cs="Times New Roman"/>
      <w:b/>
      <w:color w:val="008000"/>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304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046B"/>
    <w:rPr>
      <w:rFonts w:ascii="Tahoma" w:hAnsi="Tahoma" w:cs="Tahoma"/>
      <w:sz w:val="16"/>
      <w:szCs w:val="16"/>
    </w:rPr>
  </w:style>
  <w:style w:type="paragraph" w:styleId="Header">
    <w:name w:val="header"/>
    <w:basedOn w:val="Normal"/>
    <w:link w:val="HeaderChar"/>
    <w:unhideWhenUsed/>
    <w:rsid w:val="0063046B"/>
    <w:pPr>
      <w:tabs>
        <w:tab w:val="center" w:pos="4513"/>
        <w:tab w:val="right" w:pos="9026"/>
      </w:tabs>
      <w:spacing w:after="0" w:line="240" w:lineRule="auto"/>
    </w:pPr>
  </w:style>
  <w:style w:type="character" w:customStyle="1" w:styleId="HeaderChar">
    <w:name w:val="Header Char"/>
    <w:basedOn w:val="DefaultParagraphFont"/>
    <w:link w:val="Header"/>
    <w:rsid w:val="0063046B"/>
  </w:style>
  <w:style w:type="paragraph" w:styleId="Footer">
    <w:name w:val="footer"/>
    <w:basedOn w:val="Normal"/>
    <w:link w:val="FooterChar"/>
    <w:uiPriority w:val="99"/>
    <w:unhideWhenUsed/>
    <w:rsid w:val="006304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046B"/>
  </w:style>
  <w:style w:type="table" w:styleId="TableGrid">
    <w:name w:val="Table Grid"/>
    <w:basedOn w:val="TableNormal"/>
    <w:rsid w:val="0063046B"/>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353807"/>
    <w:rPr>
      <w:rFonts w:ascii="Arial" w:eastAsia="Times New Roman" w:hAnsi="Arial" w:cs="Arial"/>
      <w:b/>
      <w:bCs/>
      <w:szCs w:val="24"/>
    </w:rPr>
  </w:style>
  <w:style w:type="character" w:customStyle="1" w:styleId="Heading2Char">
    <w:name w:val="Heading 2 Char"/>
    <w:basedOn w:val="DefaultParagraphFont"/>
    <w:link w:val="Heading2"/>
    <w:rsid w:val="00353807"/>
    <w:rPr>
      <w:rFonts w:ascii="Arial" w:eastAsia="Times New Roman" w:hAnsi="Arial" w:cs="Times New Roman"/>
      <w:b/>
      <w:bCs/>
      <w:szCs w:val="24"/>
    </w:rPr>
  </w:style>
  <w:style w:type="character" w:customStyle="1" w:styleId="Heading3Char">
    <w:name w:val="Heading 3 Char"/>
    <w:basedOn w:val="DefaultParagraphFont"/>
    <w:link w:val="Heading3"/>
    <w:rsid w:val="005C2657"/>
    <w:rPr>
      <w:rFonts w:ascii="Arial" w:eastAsia="Times New Roman" w:hAnsi="Arial" w:cs="Arial"/>
      <w:bCs/>
    </w:rPr>
  </w:style>
  <w:style w:type="character" w:customStyle="1" w:styleId="Heading4Char">
    <w:name w:val="Heading 4 Char"/>
    <w:basedOn w:val="DefaultParagraphFont"/>
    <w:link w:val="Heading4"/>
    <w:rsid w:val="00353807"/>
    <w:rPr>
      <w:rFonts w:ascii="Helvetica" w:eastAsia="Times New Roman" w:hAnsi="Helvetica" w:cs="Times New Roman"/>
      <w:sz w:val="32"/>
      <w:szCs w:val="24"/>
    </w:rPr>
  </w:style>
  <w:style w:type="character" w:customStyle="1" w:styleId="Heading5Char">
    <w:name w:val="Heading 5 Char"/>
    <w:basedOn w:val="DefaultParagraphFont"/>
    <w:link w:val="Heading5"/>
    <w:rsid w:val="00353807"/>
    <w:rPr>
      <w:rFonts w:ascii="Helvetica" w:eastAsia="Times New Roman" w:hAnsi="Helvetica" w:cs="Times New Roman"/>
      <w:b/>
      <w:bCs/>
      <w:szCs w:val="24"/>
    </w:rPr>
  </w:style>
  <w:style w:type="character" w:customStyle="1" w:styleId="Heading6Char">
    <w:name w:val="Heading 6 Char"/>
    <w:basedOn w:val="DefaultParagraphFont"/>
    <w:link w:val="Heading6"/>
    <w:rsid w:val="00353807"/>
    <w:rPr>
      <w:rFonts w:ascii="Helvetica" w:eastAsia="Times New Roman" w:hAnsi="Helvetica" w:cs="Times New Roman"/>
      <w:b/>
      <w:bCs/>
      <w:szCs w:val="24"/>
      <w:u w:val="single"/>
    </w:rPr>
  </w:style>
  <w:style w:type="character" w:customStyle="1" w:styleId="Heading7Char">
    <w:name w:val="Heading 7 Char"/>
    <w:basedOn w:val="DefaultParagraphFont"/>
    <w:link w:val="Heading7"/>
    <w:rsid w:val="00353807"/>
    <w:rPr>
      <w:rFonts w:ascii="Helvetica" w:eastAsia="Times New Roman" w:hAnsi="Helvetica" w:cs="Times New Roman"/>
      <w:b/>
      <w:bCs/>
      <w:szCs w:val="24"/>
      <w:u w:val="single"/>
    </w:rPr>
  </w:style>
  <w:style w:type="character" w:customStyle="1" w:styleId="Heading8Char">
    <w:name w:val="Heading 8 Char"/>
    <w:basedOn w:val="DefaultParagraphFont"/>
    <w:link w:val="Heading8"/>
    <w:rsid w:val="00353807"/>
    <w:rPr>
      <w:rFonts w:ascii="Arial" w:eastAsia="Times New Roman" w:hAnsi="Arial" w:cs="Arial"/>
      <w:color w:val="008751"/>
      <w:sz w:val="44"/>
      <w:szCs w:val="44"/>
    </w:rPr>
  </w:style>
  <w:style w:type="character" w:customStyle="1" w:styleId="Heading9Char">
    <w:name w:val="Heading 9 Char"/>
    <w:basedOn w:val="DefaultParagraphFont"/>
    <w:link w:val="Heading9"/>
    <w:rsid w:val="00353807"/>
    <w:rPr>
      <w:rFonts w:ascii="Century Gothic" w:eastAsia="Times New Roman" w:hAnsi="Century Gothic" w:cs="Times New Roman"/>
      <w:b/>
      <w:color w:val="008000"/>
      <w:sz w:val="28"/>
      <w:szCs w:val="24"/>
    </w:rPr>
  </w:style>
  <w:style w:type="paragraph" w:styleId="FootnoteText">
    <w:name w:val="footnote text"/>
    <w:basedOn w:val="Normal"/>
    <w:link w:val="FootnoteTextChar"/>
    <w:uiPriority w:val="99"/>
    <w:semiHidden/>
    <w:unhideWhenUsed/>
    <w:rsid w:val="006B4E1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B4E15"/>
    <w:rPr>
      <w:sz w:val="20"/>
      <w:szCs w:val="20"/>
    </w:rPr>
  </w:style>
  <w:style w:type="character" w:styleId="FootnoteReference">
    <w:name w:val="footnote reference"/>
    <w:basedOn w:val="DefaultParagraphFont"/>
    <w:semiHidden/>
    <w:unhideWhenUsed/>
    <w:rsid w:val="006B4E15"/>
    <w:rPr>
      <w:vertAlign w:val="superscript"/>
    </w:rPr>
  </w:style>
  <w:style w:type="character" w:styleId="CommentReference">
    <w:name w:val="annotation reference"/>
    <w:basedOn w:val="DefaultParagraphFont"/>
    <w:uiPriority w:val="99"/>
    <w:semiHidden/>
    <w:unhideWhenUsed/>
    <w:rsid w:val="00F2737F"/>
    <w:rPr>
      <w:sz w:val="16"/>
      <w:szCs w:val="16"/>
    </w:rPr>
  </w:style>
  <w:style w:type="paragraph" w:styleId="CommentText">
    <w:name w:val="annotation text"/>
    <w:basedOn w:val="Normal"/>
    <w:link w:val="CommentTextChar"/>
    <w:uiPriority w:val="99"/>
    <w:semiHidden/>
    <w:unhideWhenUsed/>
    <w:rsid w:val="00F2737F"/>
    <w:pPr>
      <w:spacing w:line="240" w:lineRule="auto"/>
    </w:pPr>
    <w:rPr>
      <w:sz w:val="20"/>
      <w:szCs w:val="20"/>
    </w:rPr>
  </w:style>
  <w:style w:type="character" w:customStyle="1" w:styleId="CommentTextChar">
    <w:name w:val="Comment Text Char"/>
    <w:basedOn w:val="DefaultParagraphFont"/>
    <w:link w:val="CommentText"/>
    <w:uiPriority w:val="99"/>
    <w:semiHidden/>
    <w:rsid w:val="00F2737F"/>
    <w:rPr>
      <w:sz w:val="20"/>
      <w:szCs w:val="20"/>
    </w:rPr>
  </w:style>
  <w:style w:type="paragraph" w:styleId="CommentSubject">
    <w:name w:val="annotation subject"/>
    <w:basedOn w:val="CommentText"/>
    <w:next w:val="CommentText"/>
    <w:link w:val="CommentSubjectChar"/>
    <w:uiPriority w:val="99"/>
    <w:semiHidden/>
    <w:unhideWhenUsed/>
    <w:rsid w:val="00F2737F"/>
    <w:rPr>
      <w:b/>
      <w:bCs/>
    </w:rPr>
  </w:style>
  <w:style w:type="character" w:customStyle="1" w:styleId="CommentSubjectChar">
    <w:name w:val="Comment Subject Char"/>
    <w:basedOn w:val="CommentTextChar"/>
    <w:link w:val="CommentSubject"/>
    <w:uiPriority w:val="99"/>
    <w:semiHidden/>
    <w:rsid w:val="00F2737F"/>
    <w:rPr>
      <w:b/>
      <w:bCs/>
      <w:sz w:val="20"/>
      <w:szCs w:val="20"/>
    </w:rPr>
  </w:style>
  <w:style w:type="paragraph" w:styleId="ListParagraph">
    <w:name w:val="List Paragraph"/>
    <w:basedOn w:val="Normal"/>
    <w:uiPriority w:val="34"/>
    <w:qFormat/>
    <w:rsid w:val="00C0730E"/>
    <w:pPr>
      <w:ind w:left="720"/>
      <w:contextualSpacing/>
    </w:pPr>
  </w:style>
  <w:style w:type="paragraph" w:customStyle="1" w:styleId="Default">
    <w:name w:val="Default"/>
    <w:rsid w:val="00A82FDA"/>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EB7BEF"/>
    <w:pPr>
      <w:spacing w:after="0" w:line="240" w:lineRule="auto"/>
    </w:pPr>
  </w:style>
  <w:style w:type="paragraph" w:styleId="TOC1">
    <w:name w:val="toc 1"/>
    <w:basedOn w:val="Normal"/>
    <w:next w:val="Normal"/>
    <w:autoRedefine/>
    <w:uiPriority w:val="39"/>
    <w:unhideWhenUsed/>
    <w:rsid w:val="00EC3BC5"/>
    <w:pPr>
      <w:spacing w:after="100"/>
    </w:pPr>
  </w:style>
  <w:style w:type="character" w:styleId="Hyperlink">
    <w:name w:val="Hyperlink"/>
    <w:basedOn w:val="DefaultParagraphFont"/>
    <w:uiPriority w:val="99"/>
    <w:unhideWhenUsed/>
    <w:rsid w:val="00EC3BC5"/>
    <w:rPr>
      <w:color w:val="0000FF" w:themeColor="hyperlink"/>
      <w:u w:val="single"/>
    </w:rPr>
  </w:style>
  <w:style w:type="table" w:customStyle="1" w:styleId="TableGrid1">
    <w:name w:val="Table Grid1"/>
    <w:basedOn w:val="TableNormal"/>
    <w:next w:val="TableGrid"/>
    <w:uiPriority w:val="59"/>
    <w:rsid w:val="00EC77F3"/>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olorfulShading-Accent3">
    <w:name w:val="Colorful Shading Accent 3"/>
    <w:basedOn w:val="TableNormal"/>
    <w:uiPriority w:val="71"/>
    <w:rsid w:val="00956E9D"/>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paragraph" w:styleId="EndnoteText">
    <w:name w:val="endnote text"/>
    <w:basedOn w:val="Normal"/>
    <w:link w:val="EndnoteTextChar"/>
    <w:uiPriority w:val="99"/>
    <w:semiHidden/>
    <w:unhideWhenUsed/>
    <w:rsid w:val="00485BE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85BEA"/>
    <w:rPr>
      <w:sz w:val="20"/>
      <w:szCs w:val="20"/>
    </w:rPr>
  </w:style>
  <w:style w:type="character" w:styleId="EndnoteReference">
    <w:name w:val="endnote reference"/>
    <w:basedOn w:val="DefaultParagraphFont"/>
    <w:uiPriority w:val="99"/>
    <w:semiHidden/>
    <w:unhideWhenUsed/>
    <w:rsid w:val="00485BEA"/>
    <w:rPr>
      <w:vertAlign w:val="superscript"/>
    </w:rPr>
  </w:style>
  <w:style w:type="character" w:styleId="FollowedHyperlink">
    <w:name w:val="FollowedHyperlink"/>
    <w:basedOn w:val="DefaultParagraphFont"/>
    <w:uiPriority w:val="99"/>
    <w:semiHidden/>
    <w:unhideWhenUsed/>
    <w:rsid w:val="00470275"/>
    <w:rPr>
      <w:color w:val="800080" w:themeColor="followedHyperlink"/>
      <w:u w:val="single"/>
    </w:rPr>
  </w:style>
  <w:style w:type="table" w:styleId="LightList-Accent3">
    <w:name w:val="Light List Accent 3"/>
    <w:basedOn w:val="TableNormal"/>
    <w:uiPriority w:val="61"/>
    <w:rsid w:val="00AB1B62"/>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customStyle="1" w:styleId="TableHeader">
    <w:name w:val="TableHeader"/>
    <w:basedOn w:val="Normal"/>
    <w:qFormat/>
    <w:rsid w:val="00D553B6"/>
    <w:pPr>
      <w:spacing w:after="0" w:line="288" w:lineRule="auto"/>
    </w:pPr>
    <w:rPr>
      <w:rFonts w:ascii="Arial" w:eastAsia="Times New Roman" w:hAnsi="Arial" w:cs="Times New Roman"/>
      <w:b/>
      <w:sz w:val="24"/>
      <w:szCs w:val="24"/>
      <w:lang w:eastAsia="en-GB"/>
    </w:rPr>
  </w:style>
  <w:style w:type="paragraph" w:styleId="Title">
    <w:name w:val="Title"/>
    <w:basedOn w:val="Normal"/>
    <w:link w:val="TitleChar"/>
    <w:qFormat/>
    <w:rsid w:val="0041206A"/>
    <w:pPr>
      <w:spacing w:after="0" w:line="240" w:lineRule="auto"/>
      <w:jc w:val="center"/>
    </w:pPr>
    <w:rPr>
      <w:rFonts w:ascii="Times New Roman" w:eastAsia="Times New Roman" w:hAnsi="Times New Roman" w:cs="Times New Roman"/>
      <w:b/>
      <w:bCs/>
      <w:sz w:val="28"/>
      <w:szCs w:val="24"/>
      <w:lang w:val="en-IE"/>
    </w:rPr>
  </w:style>
  <w:style w:type="character" w:customStyle="1" w:styleId="TitleChar">
    <w:name w:val="Title Char"/>
    <w:basedOn w:val="DefaultParagraphFont"/>
    <w:link w:val="Title"/>
    <w:rsid w:val="0041206A"/>
    <w:rPr>
      <w:rFonts w:ascii="Times New Roman" w:eastAsia="Times New Roman" w:hAnsi="Times New Roman" w:cs="Times New Roman"/>
      <w:b/>
      <w:bCs/>
      <w:sz w:val="28"/>
      <w:szCs w:val="24"/>
      <w:lang w:val="en-IE"/>
    </w:rPr>
  </w:style>
  <w:style w:type="paragraph" w:styleId="BodyText">
    <w:name w:val="Body Text"/>
    <w:basedOn w:val="Normal"/>
    <w:link w:val="BodyTextChar"/>
    <w:rsid w:val="0041206A"/>
    <w:pPr>
      <w:spacing w:after="0" w:line="360" w:lineRule="auto"/>
    </w:pPr>
    <w:rPr>
      <w:rFonts w:ascii="Times New Roman" w:eastAsia="Times New Roman" w:hAnsi="Times New Roman" w:cs="Times New Roman"/>
      <w:b/>
      <w:bCs/>
      <w:i/>
      <w:iCs/>
      <w:sz w:val="20"/>
      <w:szCs w:val="24"/>
      <w:lang w:val="en-IE"/>
    </w:rPr>
  </w:style>
  <w:style w:type="character" w:customStyle="1" w:styleId="BodyTextChar">
    <w:name w:val="Body Text Char"/>
    <w:basedOn w:val="DefaultParagraphFont"/>
    <w:link w:val="BodyText"/>
    <w:rsid w:val="0041206A"/>
    <w:rPr>
      <w:rFonts w:ascii="Times New Roman" w:eastAsia="Times New Roman" w:hAnsi="Times New Roman" w:cs="Times New Roman"/>
      <w:b/>
      <w:bCs/>
      <w:i/>
      <w:iCs/>
      <w:sz w:val="20"/>
      <w:szCs w:val="24"/>
      <w:lang w:val="en-IE"/>
    </w:rPr>
  </w:style>
  <w:style w:type="paragraph" w:styleId="BodyTextIndent">
    <w:name w:val="Body Text Indent"/>
    <w:basedOn w:val="Normal"/>
    <w:link w:val="BodyTextIndentChar"/>
    <w:uiPriority w:val="99"/>
    <w:semiHidden/>
    <w:unhideWhenUsed/>
    <w:rsid w:val="00786EBC"/>
    <w:pPr>
      <w:spacing w:after="120"/>
      <w:ind w:left="283"/>
    </w:pPr>
  </w:style>
  <w:style w:type="character" w:customStyle="1" w:styleId="BodyTextIndentChar">
    <w:name w:val="Body Text Indent Char"/>
    <w:basedOn w:val="DefaultParagraphFont"/>
    <w:link w:val="BodyTextIndent"/>
    <w:uiPriority w:val="99"/>
    <w:semiHidden/>
    <w:rsid w:val="00786E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422756">
      <w:bodyDiv w:val="1"/>
      <w:marLeft w:val="0"/>
      <w:marRight w:val="0"/>
      <w:marTop w:val="0"/>
      <w:marBottom w:val="0"/>
      <w:divBdr>
        <w:top w:val="none" w:sz="0" w:space="0" w:color="auto"/>
        <w:left w:val="none" w:sz="0" w:space="0" w:color="auto"/>
        <w:bottom w:val="none" w:sz="0" w:space="0" w:color="auto"/>
        <w:right w:val="none" w:sz="0" w:space="0" w:color="auto"/>
      </w:divBdr>
    </w:div>
    <w:div w:id="204952617">
      <w:bodyDiv w:val="1"/>
      <w:marLeft w:val="0"/>
      <w:marRight w:val="0"/>
      <w:marTop w:val="0"/>
      <w:marBottom w:val="0"/>
      <w:divBdr>
        <w:top w:val="none" w:sz="0" w:space="0" w:color="auto"/>
        <w:left w:val="none" w:sz="0" w:space="0" w:color="auto"/>
        <w:bottom w:val="none" w:sz="0" w:space="0" w:color="auto"/>
        <w:right w:val="none" w:sz="0" w:space="0" w:color="auto"/>
      </w:divBdr>
    </w:div>
    <w:div w:id="592200400">
      <w:bodyDiv w:val="1"/>
      <w:marLeft w:val="0"/>
      <w:marRight w:val="0"/>
      <w:marTop w:val="0"/>
      <w:marBottom w:val="0"/>
      <w:divBdr>
        <w:top w:val="none" w:sz="0" w:space="0" w:color="auto"/>
        <w:left w:val="none" w:sz="0" w:space="0" w:color="auto"/>
        <w:bottom w:val="none" w:sz="0" w:space="0" w:color="auto"/>
        <w:right w:val="none" w:sz="0" w:space="0" w:color="auto"/>
      </w:divBdr>
    </w:div>
    <w:div w:id="765273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national-standards-of-excellence-for-headteacher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4D135A-29A7-4939-9116-2B8F9B315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25</Pages>
  <Words>8495</Words>
  <Characters>48426</Characters>
  <Application>Microsoft Office Word</Application>
  <DocSecurity>0</DocSecurity>
  <Lines>403</Lines>
  <Paragraphs>113</Paragraphs>
  <ScaleCrop>false</ScaleCrop>
  <HeadingPairs>
    <vt:vector size="2" baseType="variant">
      <vt:variant>
        <vt:lpstr>Title</vt:lpstr>
      </vt:variant>
      <vt:variant>
        <vt:i4>1</vt:i4>
      </vt:variant>
    </vt:vector>
  </HeadingPairs>
  <TitlesOfParts>
    <vt:vector size="1" baseType="lpstr">
      <vt:lpstr/>
    </vt:vector>
  </TitlesOfParts>
  <Company>London Borough of Camden</Company>
  <LinksUpToDate>false</LinksUpToDate>
  <CharactersWithSpaces>56808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Neeta Shah</dc:creator>
  <cp:keywords/>
  <dc:description/>
  <cp:lastModifiedBy>Carlene Reid</cp:lastModifiedBy>
  <cp:revision>6</cp:revision>
  <cp:lastPrinted>2024-11-18T09:04:00Z</cp:lastPrinted>
  <dcterms:created xsi:type="dcterms:W3CDTF">2024-11-18T09:39:00Z</dcterms:created>
  <dcterms:modified xsi:type="dcterms:W3CDTF">2024-11-18T12:36:00Z</dcterms:modified>
</cp:coreProperties>
</file>