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D2" w:rsidRDefault="001408DA">
      <w:r>
        <w:t>Session Plan</w:t>
      </w:r>
      <w:r w:rsidR="00AE5D6F">
        <w:t xml:space="preserve"> </w:t>
      </w:r>
    </w:p>
    <w:p w:rsidR="00815338" w:rsidRDefault="002549F9" w:rsidP="00815338">
      <w:r>
        <w:t>Culture Change for VAWG Inclusion</w:t>
      </w:r>
    </w:p>
    <w:p w:rsidR="009836EE" w:rsidRDefault="001408DA" w:rsidP="009836EE">
      <w:r>
        <w:t>Facilitator</w:t>
      </w:r>
      <w:r w:rsidR="00545CD2">
        <w:t xml:space="preserve"> Notes</w:t>
      </w:r>
      <w:bookmarkStart w:id="0" w:name="_GoBack"/>
      <w:bookmarkEnd w:id="0"/>
      <w:r>
        <w:t xml:space="preserve"> </w:t>
      </w:r>
    </w:p>
    <w:p w:rsidR="009836EE" w:rsidRDefault="009836EE" w:rsidP="001408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2150"/>
        <w:gridCol w:w="6864"/>
      </w:tblGrid>
      <w:tr w:rsidR="008028B7" w:rsidTr="00F869C7">
        <w:trPr>
          <w:trHeight w:val="287"/>
        </w:trPr>
        <w:tc>
          <w:tcPr>
            <w:tcW w:w="1219" w:type="dxa"/>
          </w:tcPr>
          <w:p w:rsidR="008028B7" w:rsidRDefault="008028B7">
            <w:r>
              <w:t>Time</w:t>
            </w:r>
          </w:p>
        </w:tc>
        <w:tc>
          <w:tcPr>
            <w:tcW w:w="2150" w:type="dxa"/>
          </w:tcPr>
          <w:p w:rsidR="008028B7" w:rsidRDefault="001726D5">
            <w:r>
              <w:t>Slide</w:t>
            </w:r>
          </w:p>
        </w:tc>
        <w:tc>
          <w:tcPr>
            <w:tcW w:w="6864" w:type="dxa"/>
          </w:tcPr>
          <w:p w:rsidR="008028B7" w:rsidRDefault="008028B7">
            <w:r>
              <w:t>Notes</w:t>
            </w:r>
          </w:p>
        </w:tc>
      </w:tr>
      <w:tr w:rsidR="008028B7" w:rsidTr="00DB08AC">
        <w:trPr>
          <w:trHeight w:val="1286"/>
        </w:trPr>
        <w:tc>
          <w:tcPr>
            <w:tcW w:w="1219" w:type="dxa"/>
          </w:tcPr>
          <w:p w:rsidR="000D7EEE" w:rsidRDefault="000D7EEE"/>
          <w:p w:rsidR="000D7EEE" w:rsidRDefault="000D7EEE"/>
          <w:p w:rsidR="00DC3901" w:rsidRDefault="000D7EEE">
            <w:r>
              <w:t>5 mins</w:t>
            </w:r>
          </w:p>
        </w:tc>
        <w:tc>
          <w:tcPr>
            <w:tcW w:w="2150" w:type="dxa"/>
          </w:tcPr>
          <w:p w:rsidR="008028B7" w:rsidRDefault="001726D5" w:rsidP="00C92EFA">
            <w:r>
              <w:t xml:space="preserve">Intro to </w:t>
            </w:r>
            <w:r w:rsidR="00DB08AC">
              <w:t>Ashiana</w:t>
            </w:r>
            <w:r>
              <w:t>, ELOP &amp; this session</w:t>
            </w:r>
          </w:p>
          <w:p w:rsidR="00DB08AC" w:rsidRDefault="00DB08AC" w:rsidP="00C92EFA">
            <w:r>
              <w:t>Slide 2</w:t>
            </w:r>
          </w:p>
        </w:tc>
        <w:tc>
          <w:tcPr>
            <w:tcW w:w="6864" w:type="dxa"/>
          </w:tcPr>
          <w:p w:rsidR="00076FF5" w:rsidRDefault="00DB08AC" w:rsidP="00DB08AC">
            <w:r>
              <w:t>Session serves to reinforce understanding of embedding VAWG prevention for those who took part in the project &amp; as a briefing for those who didn’t</w:t>
            </w:r>
          </w:p>
          <w:p w:rsidR="00DB08AC" w:rsidRDefault="00DB08AC" w:rsidP="00DB08AC"/>
          <w:p w:rsidR="00DB08AC" w:rsidRDefault="00DB08AC" w:rsidP="00DB08AC">
            <w:r>
              <w:t xml:space="preserve">We are here as educators to feel confident in addressing gender based violence, challenge gender norms and stereotypes and ensure our best practice safeguards all YP against potential VAWG </w:t>
            </w:r>
          </w:p>
          <w:p w:rsidR="00DB08AC" w:rsidRDefault="00DB08AC" w:rsidP="00DB08AC"/>
        </w:tc>
      </w:tr>
      <w:tr w:rsidR="00076FF5" w:rsidTr="00F869C7">
        <w:trPr>
          <w:trHeight w:val="1182"/>
        </w:trPr>
        <w:tc>
          <w:tcPr>
            <w:tcW w:w="1219" w:type="dxa"/>
          </w:tcPr>
          <w:p w:rsidR="00CF46DD" w:rsidRDefault="00CF46DD"/>
          <w:p w:rsidR="000D7EEE" w:rsidRDefault="000D7EEE"/>
          <w:p w:rsidR="000D7EEE" w:rsidRDefault="000D7EEE">
            <w:r>
              <w:t>1 min</w:t>
            </w:r>
          </w:p>
        </w:tc>
        <w:tc>
          <w:tcPr>
            <w:tcW w:w="2150" w:type="dxa"/>
          </w:tcPr>
          <w:p w:rsidR="00076FF5" w:rsidRDefault="00DB08AC" w:rsidP="001726D5">
            <w:r>
              <w:t>Brief summary of the VAWG umbrella</w:t>
            </w:r>
          </w:p>
          <w:p w:rsidR="00DB08AC" w:rsidRDefault="00DB08AC" w:rsidP="001726D5">
            <w:r>
              <w:t>Slide 3</w:t>
            </w:r>
          </w:p>
        </w:tc>
        <w:tc>
          <w:tcPr>
            <w:tcW w:w="6864" w:type="dxa"/>
          </w:tcPr>
          <w:p w:rsidR="00076FF5" w:rsidRDefault="00DB08AC">
            <w:r>
              <w:t>VAWG is prevalent but we have opportunity to address this</w:t>
            </w:r>
          </w:p>
        </w:tc>
      </w:tr>
      <w:tr w:rsidR="000D7EEE" w:rsidTr="00F869C7">
        <w:trPr>
          <w:trHeight w:val="1182"/>
        </w:trPr>
        <w:tc>
          <w:tcPr>
            <w:tcW w:w="1219" w:type="dxa"/>
          </w:tcPr>
          <w:p w:rsidR="000D7EEE" w:rsidRDefault="000D7EEE"/>
          <w:p w:rsidR="000D7EEE" w:rsidRDefault="000D7EEE"/>
          <w:p w:rsidR="000D7EEE" w:rsidRDefault="000D7EEE">
            <w:r>
              <w:t>10 mins</w:t>
            </w:r>
          </w:p>
        </w:tc>
        <w:tc>
          <w:tcPr>
            <w:tcW w:w="2150" w:type="dxa"/>
          </w:tcPr>
          <w:p w:rsidR="000D7EEE" w:rsidRDefault="000D7EEE" w:rsidP="000D7EEE">
            <w:r>
              <w:t>Where/ how does VAWG begin?</w:t>
            </w:r>
          </w:p>
          <w:p w:rsidR="000D7EEE" w:rsidRDefault="000D7EEE" w:rsidP="000D7EEE">
            <w:r>
              <w:t>Slide 4</w:t>
            </w:r>
          </w:p>
        </w:tc>
        <w:tc>
          <w:tcPr>
            <w:tcW w:w="6864" w:type="dxa"/>
          </w:tcPr>
          <w:p w:rsidR="000D7EEE" w:rsidRPr="00381860" w:rsidRDefault="000D7EEE">
            <w:pPr>
              <w:rPr>
                <w:b/>
              </w:rPr>
            </w:pPr>
            <w:r w:rsidRPr="00381860">
              <w:rPr>
                <w:b/>
              </w:rPr>
              <w:t>Break into small groups</w:t>
            </w:r>
          </w:p>
          <w:p w:rsidR="000D7EEE" w:rsidRDefault="000D7EEE">
            <w:r>
              <w:t>Give flip paper</w:t>
            </w:r>
          </w:p>
          <w:p w:rsidR="000D7EEE" w:rsidRDefault="000D7EEE">
            <w:r>
              <w:t>Take 5 mins</w:t>
            </w:r>
          </w:p>
          <w:p w:rsidR="000D7EEE" w:rsidRDefault="000D7EEE">
            <w:r>
              <w:t>Feedback</w:t>
            </w:r>
          </w:p>
          <w:p w:rsidR="000D7EEE" w:rsidRDefault="000D7EEE"/>
        </w:tc>
      </w:tr>
      <w:tr w:rsidR="00076FF5" w:rsidTr="00F869C7">
        <w:trPr>
          <w:trHeight w:val="1182"/>
        </w:trPr>
        <w:tc>
          <w:tcPr>
            <w:tcW w:w="1219" w:type="dxa"/>
          </w:tcPr>
          <w:p w:rsidR="00CF46DD" w:rsidRDefault="00CF46DD"/>
          <w:p w:rsidR="00112AAA" w:rsidRDefault="00112AAA"/>
          <w:p w:rsidR="00112AAA" w:rsidRDefault="00112AAA">
            <w:r>
              <w:t>3 mins</w:t>
            </w:r>
          </w:p>
        </w:tc>
        <w:tc>
          <w:tcPr>
            <w:tcW w:w="2150" w:type="dxa"/>
          </w:tcPr>
          <w:p w:rsidR="00076FF5" w:rsidRDefault="000D7EEE" w:rsidP="001726D5">
            <w:r>
              <w:t>Pyramid of sexual violence</w:t>
            </w:r>
          </w:p>
          <w:p w:rsidR="000D7EEE" w:rsidRDefault="000D7EEE" w:rsidP="001726D5">
            <w:r>
              <w:t>Slide 5</w:t>
            </w:r>
          </w:p>
        </w:tc>
        <w:tc>
          <w:tcPr>
            <w:tcW w:w="6864" w:type="dxa"/>
          </w:tcPr>
          <w:p w:rsidR="00076FF5" w:rsidRDefault="000D7EEE" w:rsidP="00076FF5">
            <w:r>
              <w:t>Summarise the escalation from the bottom up &amp; ask where our intervention has most impact</w:t>
            </w:r>
          </w:p>
          <w:p w:rsidR="00112AAA" w:rsidRDefault="00112AAA" w:rsidP="00076FF5"/>
          <w:p w:rsidR="00112AAA" w:rsidRDefault="00112AAA" w:rsidP="00076FF5">
            <w:r w:rsidRPr="00381860">
              <w:rPr>
                <w:b/>
              </w:rPr>
              <w:t>Ask</w:t>
            </w:r>
            <w:r>
              <w:t xml:space="preserve"> which of the attitudes &amp; beliefs the have opportunity to shape &amp; inform</w:t>
            </w:r>
          </w:p>
          <w:p w:rsidR="00076FF5" w:rsidRPr="00076FF5" w:rsidRDefault="00076FF5" w:rsidP="00076FF5">
            <w:pPr>
              <w:rPr>
                <w:b/>
              </w:rPr>
            </w:pPr>
          </w:p>
        </w:tc>
      </w:tr>
      <w:tr w:rsidR="00622A2A" w:rsidTr="00F869C7">
        <w:trPr>
          <w:trHeight w:val="1201"/>
        </w:trPr>
        <w:tc>
          <w:tcPr>
            <w:tcW w:w="1219" w:type="dxa"/>
          </w:tcPr>
          <w:p w:rsidR="00622A2A" w:rsidRDefault="00622A2A"/>
          <w:p w:rsidR="00112AAA" w:rsidRDefault="00112AAA"/>
          <w:p w:rsidR="00112AAA" w:rsidRDefault="00112AAA">
            <w:r>
              <w:t>1 min</w:t>
            </w:r>
          </w:p>
        </w:tc>
        <w:tc>
          <w:tcPr>
            <w:tcW w:w="2150" w:type="dxa"/>
          </w:tcPr>
          <w:p w:rsidR="00622A2A" w:rsidRDefault="00112AAA" w:rsidP="001726D5">
            <w:r>
              <w:t>Summarise impact of VAWG</w:t>
            </w:r>
            <w:r w:rsidR="00622A2A">
              <w:t xml:space="preserve"> </w:t>
            </w:r>
          </w:p>
          <w:p w:rsidR="001C3B96" w:rsidRDefault="001C3B96" w:rsidP="001726D5">
            <w:r>
              <w:t>Slide 6</w:t>
            </w:r>
          </w:p>
        </w:tc>
        <w:tc>
          <w:tcPr>
            <w:tcW w:w="6864" w:type="dxa"/>
          </w:tcPr>
          <w:p w:rsidR="00622A2A" w:rsidRDefault="00112AAA" w:rsidP="00076FF5">
            <w:r w:rsidRPr="00381860">
              <w:rPr>
                <w:b/>
              </w:rPr>
              <w:t>Q</w:t>
            </w:r>
            <w:r>
              <w:t>. Any surprises there?</w:t>
            </w:r>
          </w:p>
          <w:p w:rsidR="00622A2A" w:rsidRPr="00C92EFA" w:rsidRDefault="00622A2A" w:rsidP="00622A2A"/>
        </w:tc>
      </w:tr>
      <w:tr w:rsidR="00622A2A" w:rsidTr="00F869C7">
        <w:trPr>
          <w:trHeight w:val="1544"/>
        </w:trPr>
        <w:tc>
          <w:tcPr>
            <w:tcW w:w="1219" w:type="dxa"/>
          </w:tcPr>
          <w:p w:rsidR="00622A2A" w:rsidRDefault="00622A2A" w:rsidP="001726D5"/>
          <w:p w:rsidR="00112AAA" w:rsidRDefault="00112AAA" w:rsidP="001726D5"/>
          <w:p w:rsidR="00112AAA" w:rsidRDefault="00112AAA" w:rsidP="001726D5">
            <w:r>
              <w:t>1 min</w:t>
            </w:r>
          </w:p>
        </w:tc>
        <w:tc>
          <w:tcPr>
            <w:tcW w:w="2150" w:type="dxa"/>
          </w:tcPr>
          <w:p w:rsidR="0062364A" w:rsidRDefault="00112AAA" w:rsidP="004A618E">
            <w:r>
              <w:t>Prevent</w:t>
            </w:r>
          </w:p>
          <w:p w:rsidR="001C3B96" w:rsidRDefault="001C3B96" w:rsidP="004A618E">
            <w:r>
              <w:t>Slide 7</w:t>
            </w:r>
          </w:p>
        </w:tc>
        <w:tc>
          <w:tcPr>
            <w:tcW w:w="6864" w:type="dxa"/>
          </w:tcPr>
          <w:p w:rsidR="00622A2A" w:rsidRDefault="00112AAA" w:rsidP="005F3A98">
            <w:r>
              <w:t>Summarise</w:t>
            </w:r>
          </w:p>
          <w:p w:rsidR="00112AAA" w:rsidRDefault="00112AAA" w:rsidP="005F3A98">
            <w:r w:rsidRPr="00381860">
              <w:rPr>
                <w:b/>
              </w:rPr>
              <w:t>Q.</w:t>
            </w:r>
            <w:r>
              <w:t xml:space="preserve"> does this happen as standard at your school?</w:t>
            </w:r>
          </w:p>
          <w:p w:rsidR="00112AAA" w:rsidRDefault="00112AAA" w:rsidP="005F3A98">
            <w:r>
              <w:t>Think about any potential areas for improvement</w:t>
            </w:r>
          </w:p>
          <w:p w:rsidR="00622A2A" w:rsidRPr="00603F33" w:rsidRDefault="00622A2A" w:rsidP="00EE6055">
            <w:pPr>
              <w:rPr>
                <w:color w:val="FF0000"/>
              </w:rPr>
            </w:pPr>
          </w:p>
        </w:tc>
      </w:tr>
      <w:tr w:rsidR="0062364A" w:rsidTr="00F869C7">
        <w:trPr>
          <w:trHeight w:val="915"/>
        </w:trPr>
        <w:tc>
          <w:tcPr>
            <w:tcW w:w="1219" w:type="dxa"/>
          </w:tcPr>
          <w:p w:rsidR="0062364A" w:rsidRDefault="0062364A"/>
          <w:p w:rsidR="00E11F2F" w:rsidRDefault="00E11F2F"/>
          <w:p w:rsidR="00E11F2F" w:rsidRDefault="00E11F2F">
            <w:r>
              <w:t>15 mins</w:t>
            </w:r>
          </w:p>
        </w:tc>
        <w:tc>
          <w:tcPr>
            <w:tcW w:w="2150" w:type="dxa"/>
          </w:tcPr>
          <w:p w:rsidR="0062364A" w:rsidRDefault="00E11F2F">
            <w:r>
              <w:t>What gets in the way of VAWG prevention in your school</w:t>
            </w:r>
          </w:p>
          <w:p w:rsidR="001C3B96" w:rsidRDefault="001C3B96">
            <w:r>
              <w:t>Slide 8</w:t>
            </w:r>
          </w:p>
        </w:tc>
        <w:tc>
          <w:tcPr>
            <w:tcW w:w="6864" w:type="dxa"/>
          </w:tcPr>
          <w:p w:rsidR="00E11F2F" w:rsidRDefault="00E11F2F" w:rsidP="00E11F2F">
            <w:r>
              <w:t>Have flip chart pages prepared with brick walls drawn (large bricks to write in)</w:t>
            </w:r>
          </w:p>
          <w:p w:rsidR="0062364A" w:rsidRDefault="00E11F2F" w:rsidP="00E11F2F">
            <w:r w:rsidRPr="00381860">
              <w:rPr>
                <w:b/>
              </w:rPr>
              <w:t>Break into small groups</w:t>
            </w:r>
            <w:r>
              <w:t xml:space="preserve"> &amp; give a page</w:t>
            </w:r>
          </w:p>
          <w:p w:rsidR="00E11F2F" w:rsidRDefault="00E11F2F" w:rsidP="00E11F2F">
            <w:r>
              <w:t>Write the known &amp; unknown barriers they face in embedding VAWG prevention – think what embedding VAWG awareness means/ entails</w:t>
            </w:r>
          </w:p>
          <w:p w:rsidR="00E11F2F" w:rsidRDefault="00E11F2F" w:rsidP="00E11F2F">
            <w:r>
              <w:t>10mins writing</w:t>
            </w:r>
          </w:p>
          <w:p w:rsidR="00E11F2F" w:rsidRDefault="00E11F2F" w:rsidP="00E11F2F">
            <w:r>
              <w:t>5mins feedback</w:t>
            </w:r>
          </w:p>
        </w:tc>
      </w:tr>
      <w:tr w:rsidR="0062364A" w:rsidTr="00F869C7">
        <w:trPr>
          <w:trHeight w:val="915"/>
        </w:trPr>
        <w:tc>
          <w:tcPr>
            <w:tcW w:w="1219" w:type="dxa"/>
          </w:tcPr>
          <w:p w:rsidR="0062364A" w:rsidRDefault="0062364A"/>
          <w:p w:rsidR="00E11F2F" w:rsidRDefault="00E11F2F">
            <w:r>
              <w:t>2 mins</w:t>
            </w:r>
          </w:p>
        </w:tc>
        <w:tc>
          <w:tcPr>
            <w:tcW w:w="2150" w:type="dxa"/>
          </w:tcPr>
          <w:p w:rsidR="0062364A" w:rsidRDefault="00E11F2F" w:rsidP="00A81D0A">
            <w:r>
              <w:t>Known barriers &amp; challenges to VAWG prevention</w:t>
            </w:r>
          </w:p>
          <w:p w:rsidR="001C3B96" w:rsidRDefault="001C3B96" w:rsidP="00A81D0A">
            <w:r>
              <w:t>Slide 9</w:t>
            </w:r>
          </w:p>
        </w:tc>
        <w:tc>
          <w:tcPr>
            <w:tcW w:w="6864" w:type="dxa"/>
          </w:tcPr>
          <w:p w:rsidR="0062364A" w:rsidRDefault="00E11F2F" w:rsidP="00FC0F2F">
            <w:r>
              <w:t>Summarise &amp; compare with previous responses</w:t>
            </w:r>
          </w:p>
          <w:p w:rsidR="0062364A" w:rsidRDefault="0062364A" w:rsidP="00A81D0A"/>
        </w:tc>
      </w:tr>
      <w:tr w:rsidR="001C3B96" w:rsidTr="00F869C7">
        <w:trPr>
          <w:trHeight w:val="915"/>
        </w:trPr>
        <w:tc>
          <w:tcPr>
            <w:tcW w:w="1219" w:type="dxa"/>
          </w:tcPr>
          <w:p w:rsidR="001C3B96" w:rsidRDefault="001C3B96"/>
          <w:p w:rsidR="001C3B96" w:rsidRDefault="001C3B96">
            <w:r>
              <w:t>1 min</w:t>
            </w:r>
          </w:p>
        </w:tc>
        <w:tc>
          <w:tcPr>
            <w:tcW w:w="2150" w:type="dxa"/>
          </w:tcPr>
          <w:p w:rsidR="001C3B96" w:rsidRDefault="001C3B96" w:rsidP="00A81D0A">
            <w:r>
              <w:t>Role of schools</w:t>
            </w:r>
          </w:p>
          <w:p w:rsidR="001C3B96" w:rsidRDefault="001C3B96" w:rsidP="00A81D0A">
            <w:r>
              <w:t>Slide 10</w:t>
            </w:r>
          </w:p>
        </w:tc>
        <w:tc>
          <w:tcPr>
            <w:tcW w:w="6864" w:type="dxa"/>
          </w:tcPr>
          <w:p w:rsidR="001C3B96" w:rsidRDefault="001C3B96" w:rsidP="00FC0F2F">
            <w:r>
              <w:t>Summarise</w:t>
            </w:r>
          </w:p>
        </w:tc>
      </w:tr>
      <w:tr w:rsidR="0062364A" w:rsidTr="00F869C7">
        <w:trPr>
          <w:trHeight w:val="915"/>
        </w:trPr>
        <w:tc>
          <w:tcPr>
            <w:tcW w:w="1219" w:type="dxa"/>
          </w:tcPr>
          <w:p w:rsidR="0062364A" w:rsidRDefault="0062364A" w:rsidP="00F74478"/>
          <w:p w:rsidR="00E11F2F" w:rsidRDefault="00E11F2F" w:rsidP="00F74478">
            <w:r>
              <w:t>5 mins</w:t>
            </w:r>
          </w:p>
        </w:tc>
        <w:tc>
          <w:tcPr>
            <w:tcW w:w="2150" w:type="dxa"/>
          </w:tcPr>
          <w:p w:rsidR="001C3B96" w:rsidRDefault="00612252" w:rsidP="00F74478">
            <w:r>
              <w:t>Is</w:t>
            </w:r>
            <w:r w:rsidR="00E11F2F">
              <w:t xml:space="preserve"> kindness </w:t>
            </w:r>
            <w:r>
              <w:t>the key</w:t>
            </w:r>
            <w:r w:rsidR="00E11F2F">
              <w:t>?</w:t>
            </w:r>
            <w:r w:rsidR="001C3B96">
              <w:t xml:space="preserve"> </w:t>
            </w:r>
          </w:p>
          <w:p w:rsidR="0062364A" w:rsidRDefault="001C3B96" w:rsidP="00F74478">
            <w:r>
              <w:t>Slide 11</w:t>
            </w:r>
          </w:p>
        </w:tc>
        <w:tc>
          <w:tcPr>
            <w:tcW w:w="6864" w:type="dxa"/>
          </w:tcPr>
          <w:p w:rsidR="0062364A" w:rsidRDefault="00545CD2" w:rsidP="00F74478">
            <w:hyperlink r:id="rId6" w:history="1">
              <w:r w:rsidR="00E11F2F">
                <w:rPr>
                  <w:rStyle w:val="Hyperlink"/>
                </w:rPr>
                <w:t>https://www.youtube.com/watch?v=J2ueW1Q8ADc</w:t>
              </w:r>
            </w:hyperlink>
          </w:p>
          <w:p w:rsidR="00E11F2F" w:rsidRDefault="00E11F2F" w:rsidP="00F74478"/>
        </w:tc>
      </w:tr>
      <w:tr w:rsidR="0062364A" w:rsidTr="00F869C7">
        <w:trPr>
          <w:trHeight w:val="915"/>
        </w:trPr>
        <w:tc>
          <w:tcPr>
            <w:tcW w:w="1219" w:type="dxa"/>
          </w:tcPr>
          <w:p w:rsidR="0062364A" w:rsidRDefault="0062364A" w:rsidP="001B74BB"/>
          <w:p w:rsidR="001C3B96" w:rsidRDefault="001C3B96" w:rsidP="001B74BB">
            <w:r>
              <w:t>1 min</w:t>
            </w:r>
          </w:p>
        </w:tc>
        <w:tc>
          <w:tcPr>
            <w:tcW w:w="2150" w:type="dxa"/>
          </w:tcPr>
          <w:p w:rsidR="0062364A" w:rsidRDefault="001C3B96" w:rsidP="0062364A">
            <w:r>
              <w:t>Whole school approach – overview</w:t>
            </w:r>
          </w:p>
          <w:p w:rsidR="001C3B96" w:rsidRDefault="001C3B96" w:rsidP="0062364A">
            <w:r>
              <w:t>Slide 12</w:t>
            </w:r>
          </w:p>
        </w:tc>
        <w:tc>
          <w:tcPr>
            <w:tcW w:w="6864" w:type="dxa"/>
          </w:tcPr>
          <w:p w:rsidR="0062364A" w:rsidRDefault="001C3B96" w:rsidP="0062364A">
            <w:r>
              <w:t>Briefly introduce diagram</w:t>
            </w:r>
          </w:p>
          <w:p w:rsidR="0062364A" w:rsidRDefault="0062364A" w:rsidP="0062364A"/>
        </w:tc>
      </w:tr>
      <w:tr w:rsidR="0062364A" w:rsidTr="00F869C7">
        <w:trPr>
          <w:trHeight w:val="915"/>
        </w:trPr>
        <w:tc>
          <w:tcPr>
            <w:tcW w:w="1219" w:type="dxa"/>
          </w:tcPr>
          <w:p w:rsidR="0062364A" w:rsidRDefault="0062364A" w:rsidP="00990368"/>
          <w:p w:rsidR="001C3B96" w:rsidRDefault="001C3B96" w:rsidP="00990368">
            <w:r>
              <w:t>1 min</w:t>
            </w:r>
          </w:p>
        </w:tc>
        <w:tc>
          <w:tcPr>
            <w:tcW w:w="2150" w:type="dxa"/>
          </w:tcPr>
          <w:p w:rsidR="0062364A" w:rsidRDefault="001C3B96" w:rsidP="00990368">
            <w:r>
              <w:t>Whole school approach</w:t>
            </w:r>
          </w:p>
          <w:p w:rsidR="001C3B96" w:rsidRDefault="001C3B96" w:rsidP="00990368">
            <w:r>
              <w:t>Slide 13</w:t>
            </w:r>
          </w:p>
        </w:tc>
        <w:tc>
          <w:tcPr>
            <w:tcW w:w="6864" w:type="dxa"/>
          </w:tcPr>
          <w:p w:rsidR="0062364A" w:rsidRDefault="001C3B96" w:rsidP="00990368">
            <w:r>
              <w:t>Summarise</w:t>
            </w:r>
          </w:p>
        </w:tc>
      </w:tr>
      <w:tr w:rsidR="0062364A" w:rsidTr="00F869C7">
        <w:trPr>
          <w:trHeight w:val="915"/>
        </w:trPr>
        <w:tc>
          <w:tcPr>
            <w:tcW w:w="1219" w:type="dxa"/>
          </w:tcPr>
          <w:p w:rsidR="0062364A" w:rsidRDefault="0062364A" w:rsidP="00C04E8A"/>
          <w:p w:rsidR="001C3B96" w:rsidRDefault="001C3B96" w:rsidP="00C04E8A">
            <w:r>
              <w:t>3 mins</w:t>
            </w:r>
          </w:p>
          <w:p w:rsidR="001C3B96" w:rsidRDefault="001C3B96" w:rsidP="00C04E8A"/>
          <w:p w:rsidR="001C3B96" w:rsidRDefault="001C3B96" w:rsidP="00C04E8A"/>
          <w:p w:rsidR="001C3B96" w:rsidRDefault="001C3B96" w:rsidP="00C04E8A"/>
          <w:p w:rsidR="001C3B96" w:rsidRDefault="001C3B96" w:rsidP="00C04E8A"/>
        </w:tc>
        <w:tc>
          <w:tcPr>
            <w:tcW w:w="2150" w:type="dxa"/>
          </w:tcPr>
          <w:p w:rsidR="0062364A" w:rsidRDefault="001C3B96" w:rsidP="00C04E8A">
            <w:r>
              <w:t>What does your school do well?</w:t>
            </w:r>
          </w:p>
          <w:p w:rsidR="001C3B96" w:rsidRDefault="001C3B96" w:rsidP="00C04E8A"/>
          <w:p w:rsidR="001C3B96" w:rsidRDefault="001C3B96" w:rsidP="00C04E8A">
            <w:r>
              <w:t>What can be improved?</w:t>
            </w:r>
          </w:p>
          <w:p w:rsidR="001C3B96" w:rsidRDefault="001C3B96" w:rsidP="00C04E8A">
            <w:r>
              <w:t>Slide 14</w:t>
            </w:r>
          </w:p>
        </w:tc>
        <w:tc>
          <w:tcPr>
            <w:tcW w:w="6864" w:type="dxa"/>
          </w:tcPr>
          <w:p w:rsidR="0062364A" w:rsidRPr="001C3B96" w:rsidRDefault="001C3B96" w:rsidP="00C04E8A">
            <w:pPr>
              <w:rPr>
                <w:b/>
              </w:rPr>
            </w:pPr>
            <w:r w:rsidRPr="001C3B96">
              <w:rPr>
                <w:b/>
              </w:rPr>
              <w:t>Work in pairs to discuss</w:t>
            </w:r>
          </w:p>
          <w:p w:rsidR="001C3B96" w:rsidRDefault="001C3B96" w:rsidP="00C04E8A"/>
          <w:p w:rsidR="001C3B96" w:rsidRDefault="001C3B96" w:rsidP="00C04E8A">
            <w:r>
              <w:t>Put the previous slide up for reference</w:t>
            </w:r>
          </w:p>
          <w:p w:rsidR="0062364A" w:rsidRDefault="0062364A" w:rsidP="00C04E8A"/>
        </w:tc>
      </w:tr>
      <w:tr w:rsidR="0062364A" w:rsidTr="00F869C7">
        <w:trPr>
          <w:trHeight w:val="125"/>
        </w:trPr>
        <w:tc>
          <w:tcPr>
            <w:tcW w:w="1219" w:type="dxa"/>
          </w:tcPr>
          <w:p w:rsidR="0062364A" w:rsidRDefault="0062364A"/>
          <w:p w:rsidR="001C3B96" w:rsidRDefault="001C3B96">
            <w:r>
              <w:t>1 min</w:t>
            </w:r>
          </w:p>
        </w:tc>
        <w:tc>
          <w:tcPr>
            <w:tcW w:w="2150" w:type="dxa"/>
          </w:tcPr>
          <w:p w:rsidR="003B19C4" w:rsidRDefault="001C3B96" w:rsidP="00C92EFA">
            <w:r>
              <w:t>Encourage reporting</w:t>
            </w:r>
          </w:p>
        </w:tc>
        <w:tc>
          <w:tcPr>
            <w:tcW w:w="6864" w:type="dxa"/>
          </w:tcPr>
          <w:p w:rsidR="003B19C4" w:rsidRDefault="001C3B96" w:rsidP="00F869C7">
            <w:r>
              <w:t>Summarise</w:t>
            </w:r>
          </w:p>
        </w:tc>
      </w:tr>
      <w:tr w:rsidR="00F869C7" w:rsidTr="00F869C7">
        <w:trPr>
          <w:trHeight w:val="877"/>
        </w:trPr>
        <w:tc>
          <w:tcPr>
            <w:tcW w:w="1219" w:type="dxa"/>
          </w:tcPr>
          <w:p w:rsidR="00F869C7" w:rsidRDefault="00F869C7" w:rsidP="007770F1"/>
          <w:p w:rsidR="00381860" w:rsidRDefault="00381860" w:rsidP="007770F1">
            <w:r>
              <w:t>1 min</w:t>
            </w:r>
          </w:p>
        </w:tc>
        <w:tc>
          <w:tcPr>
            <w:tcW w:w="2150" w:type="dxa"/>
          </w:tcPr>
          <w:p w:rsidR="00F869C7" w:rsidRDefault="00381860" w:rsidP="00E368AF">
            <w:r>
              <w:t>Curriculum tips</w:t>
            </w:r>
          </w:p>
        </w:tc>
        <w:tc>
          <w:tcPr>
            <w:tcW w:w="6864" w:type="dxa"/>
          </w:tcPr>
          <w:p w:rsidR="00F869C7" w:rsidRDefault="00381860" w:rsidP="00E368AF">
            <w:r>
              <w:t>Summarise</w:t>
            </w:r>
          </w:p>
          <w:p w:rsidR="00381860" w:rsidRDefault="00381860" w:rsidP="00E368AF">
            <w:r w:rsidRPr="00381860">
              <w:rPr>
                <w:b/>
              </w:rPr>
              <w:t>Q.</w:t>
            </w:r>
            <w:r>
              <w:t xml:space="preserve"> any other suggestions?</w:t>
            </w:r>
          </w:p>
          <w:p w:rsidR="00F869C7" w:rsidRDefault="00F869C7" w:rsidP="00E368AF"/>
        </w:tc>
      </w:tr>
      <w:tr w:rsidR="00F869C7" w:rsidTr="00F869C7">
        <w:trPr>
          <w:trHeight w:val="1623"/>
        </w:trPr>
        <w:tc>
          <w:tcPr>
            <w:tcW w:w="1219" w:type="dxa"/>
          </w:tcPr>
          <w:p w:rsidR="00F869C7" w:rsidRDefault="00F869C7"/>
          <w:p w:rsidR="00C85CF1" w:rsidRDefault="00C85CF1">
            <w:r>
              <w:t>2 mins</w:t>
            </w:r>
          </w:p>
        </w:tc>
        <w:tc>
          <w:tcPr>
            <w:tcW w:w="2150" w:type="dxa"/>
          </w:tcPr>
          <w:p w:rsidR="00F869C7" w:rsidRDefault="00F869C7" w:rsidP="000F093A">
            <w:r>
              <w:t>Protection</w:t>
            </w:r>
          </w:p>
        </w:tc>
        <w:tc>
          <w:tcPr>
            <w:tcW w:w="6864" w:type="dxa"/>
          </w:tcPr>
          <w:p w:rsidR="00F869C7" w:rsidRDefault="00F869C7" w:rsidP="000F093A">
            <w:r>
              <w:t>Knowledge is power – educating YP about ALL relationships, especially what healthy &amp; unhealthy relationships look like, about respect &amp; how to say NO</w:t>
            </w:r>
          </w:p>
          <w:p w:rsidR="00F869C7" w:rsidRDefault="00F869C7" w:rsidP="000F093A"/>
          <w:p w:rsidR="00F869C7" w:rsidRDefault="00F869C7" w:rsidP="000F093A">
            <w:r>
              <w:t xml:space="preserve">To recognise potential risk for LGBT+ YP we must be aware of sexual and gender diversity </w:t>
            </w:r>
          </w:p>
          <w:p w:rsidR="00F869C7" w:rsidRDefault="00F869C7" w:rsidP="000F093A"/>
          <w:p w:rsidR="00F869C7" w:rsidRDefault="00F869C7" w:rsidP="000F093A">
            <w:r>
              <w:t>Use open, neutral language or phrase questions to encompass a range of possible responses</w:t>
            </w:r>
          </w:p>
          <w:p w:rsidR="00E7070A" w:rsidRDefault="00E7070A" w:rsidP="000F093A"/>
          <w:p w:rsidR="00E7070A" w:rsidRDefault="00E7070A" w:rsidP="000F093A">
            <w:r>
              <w:t>To prevent potential risk for LGBT+ YP</w:t>
            </w:r>
            <w:r w:rsidR="00B43742">
              <w:t xml:space="preserve"> we must include and embed LGBT+ awareness throughout the curriculum</w:t>
            </w:r>
          </w:p>
          <w:p w:rsidR="00B43742" w:rsidRDefault="00B43742" w:rsidP="000F093A"/>
          <w:p w:rsidR="00B43742" w:rsidRDefault="00B43742" w:rsidP="000F093A">
            <w:r>
              <w:t>Encourage parents to get on board</w:t>
            </w:r>
          </w:p>
          <w:p w:rsidR="00B43742" w:rsidRDefault="00B43742" w:rsidP="00B43742">
            <w:r>
              <w:t xml:space="preserve">- set up a parents’ for inclusion group </w:t>
            </w:r>
          </w:p>
          <w:p w:rsidR="00F869C7" w:rsidRDefault="00F869C7" w:rsidP="000F093A"/>
          <w:p w:rsidR="00B43742" w:rsidRDefault="00B43742" w:rsidP="000F093A">
            <w:r>
              <w:t>Continue the work of the young men’s group and peer champions</w:t>
            </w:r>
          </w:p>
          <w:p w:rsidR="00B43742" w:rsidRDefault="00B43742" w:rsidP="000F093A"/>
          <w:p w:rsidR="00B43742" w:rsidRDefault="00B43742" w:rsidP="000F093A">
            <w:r>
              <w:t xml:space="preserve">Support staff to feel confident </w:t>
            </w:r>
            <w:proofErr w:type="spellStart"/>
            <w:r>
              <w:t>usualising</w:t>
            </w:r>
            <w:proofErr w:type="spellEnd"/>
            <w:r>
              <w:t xml:space="preserve"> LGBT+ experiences in their lessons and challenging homophobia, biphobia and transphobia as well as LGBT+ VAWG, DV and CSE</w:t>
            </w:r>
          </w:p>
          <w:p w:rsidR="00B43742" w:rsidRDefault="00B43742" w:rsidP="000F093A"/>
        </w:tc>
      </w:tr>
      <w:tr w:rsidR="00F869C7" w:rsidTr="00E7070A">
        <w:trPr>
          <w:trHeight w:val="1259"/>
        </w:trPr>
        <w:tc>
          <w:tcPr>
            <w:tcW w:w="1219" w:type="dxa"/>
          </w:tcPr>
          <w:p w:rsidR="00F869C7" w:rsidRDefault="00F869C7"/>
          <w:p w:rsidR="00C85CF1" w:rsidRDefault="00C85CF1">
            <w:r>
              <w:t>2 mins</w:t>
            </w:r>
          </w:p>
        </w:tc>
        <w:tc>
          <w:tcPr>
            <w:tcW w:w="2150" w:type="dxa"/>
          </w:tcPr>
          <w:p w:rsidR="00F869C7" w:rsidRDefault="00F869C7">
            <w:r>
              <w:t>Summary &amp; close</w:t>
            </w:r>
          </w:p>
          <w:p w:rsidR="00F869C7" w:rsidRDefault="00F869C7" w:rsidP="00076FF5"/>
        </w:tc>
        <w:tc>
          <w:tcPr>
            <w:tcW w:w="6864" w:type="dxa"/>
          </w:tcPr>
          <w:p w:rsidR="00F869C7" w:rsidRDefault="00F869C7">
            <w:r>
              <w:t xml:space="preserve">The start of Rudyard Kipling’s poem ‘The Elephant’s Child’ serves as a good starting point to better understand the issue of LGBT+ VAWG and its prevention.  </w:t>
            </w:r>
          </w:p>
          <w:p w:rsidR="00F869C7" w:rsidRDefault="00F869C7"/>
          <w:p w:rsidR="00F869C7" w:rsidRPr="00622A2A" w:rsidRDefault="00F869C7" w:rsidP="00622A2A">
            <w:r w:rsidRPr="00622A2A">
              <w:t>"I keep six honest serving-men</w:t>
            </w:r>
          </w:p>
          <w:p w:rsidR="00F869C7" w:rsidRPr="00622A2A" w:rsidRDefault="00F869C7" w:rsidP="00622A2A">
            <w:r w:rsidRPr="00622A2A">
              <w:t>(They taught me all I knew);</w:t>
            </w:r>
          </w:p>
          <w:p w:rsidR="00F869C7" w:rsidRPr="00622A2A" w:rsidRDefault="00F869C7" w:rsidP="00622A2A">
            <w:r w:rsidRPr="00622A2A">
              <w:t>Their names are What and Why and When</w:t>
            </w:r>
          </w:p>
          <w:p w:rsidR="00F869C7" w:rsidRDefault="00F869C7" w:rsidP="00622A2A">
            <w:r w:rsidRPr="00622A2A">
              <w:t>And How and Where and Who."</w:t>
            </w:r>
          </w:p>
          <w:p w:rsidR="00F869C7" w:rsidRDefault="00F869C7" w:rsidP="00622A2A"/>
          <w:p w:rsidR="00F869C7" w:rsidRPr="00622A2A" w:rsidRDefault="00F869C7" w:rsidP="00622A2A">
            <w:r>
              <w:t xml:space="preserve">Go back to the tree drawings – </w:t>
            </w:r>
            <w:r w:rsidR="00E7070A">
              <w:t xml:space="preserve">What, Why, When, How, Where &amp; Who </w:t>
            </w:r>
            <w:r>
              <w:t>should form the roots for VAWG prevention in your school</w:t>
            </w:r>
          </w:p>
          <w:p w:rsidR="00F869C7" w:rsidRDefault="00F869C7" w:rsidP="00076FF5"/>
          <w:p w:rsidR="00E7070A" w:rsidRDefault="00E7070A" w:rsidP="00E7070A">
            <w:r>
              <w:t>These are our schools; the grounding we give to our YP to help them to grow &amp; flourish</w:t>
            </w:r>
          </w:p>
          <w:p w:rsidR="00E7070A" w:rsidRDefault="00E7070A" w:rsidP="00E7070A">
            <w:r>
              <w:t>- we need to support them to weather the storm, knowing that if we nurture them, they become stronger &amp; able to find their own path</w:t>
            </w:r>
          </w:p>
          <w:p w:rsidR="00E7070A" w:rsidRDefault="00E7070A" w:rsidP="00076FF5"/>
        </w:tc>
      </w:tr>
      <w:tr w:rsidR="00F869C7" w:rsidTr="00F869C7">
        <w:trPr>
          <w:trHeight w:val="591"/>
        </w:trPr>
        <w:tc>
          <w:tcPr>
            <w:tcW w:w="1219" w:type="dxa"/>
          </w:tcPr>
          <w:p w:rsidR="00F869C7" w:rsidRDefault="00F869C7"/>
        </w:tc>
        <w:tc>
          <w:tcPr>
            <w:tcW w:w="2150" w:type="dxa"/>
          </w:tcPr>
          <w:p w:rsidR="00F869C7" w:rsidRDefault="00F869C7">
            <w:r>
              <w:t>Q&amp;A</w:t>
            </w:r>
          </w:p>
        </w:tc>
        <w:tc>
          <w:tcPr>
            <w:tcW w:w="6864" w:type="dxa"/>
          </w:tcPr>
          <w:p w:rsidR="00F869C7" w:rsidRDefault="00F869C7" w:rsidP="00076FF5"/>
        </w:tc>
      </w:tr>
    </w:tbl>
    <w:p w:rsidR="00DE4F41" w:rsidRDefault="00DE4F41"/>
    <w:p w:rsidR="00D71730" w:rsidRDefault="00D71730">
      <w:r>
        <w:t>Resources/ materials needed:</w:t>
      </w:r>
    </w:p>
    <w:p w:rsidR="00D71730" w:rsidRDefault="00D71730" w:rsidP="00D71730">
      <w:pPr>
        <w:pStyle w:val="ListParagraph"/>
        <w:numPr>
          <w:ilvl w:val="0"/>
          <w:numId w:val="14"/>
        </w:numPr>
      </w:pPr>
      <w:r>
        <w:t>Presentation &amp; laptop</w:t>
      </w:r>
    </w:p>
    <w:p w:rsidR="00D71730" w:rsidRDefault="00D71730" w:rsidP="00D71730">
      <w:pPr>
        <w:pStyle w:val="ListParagraph"/>
        <w:numPr>
          <w:ilvl w:val="0"/>
          <w:numId w:val="14"/>
        </w:numPr>
      </w:pPr>
      <w:r>
        <w:t>Flip chart paper</w:t>
      </w:r>
    </w:p>
    <w:p w:rsidR="00D71730" w:rsidRDefault="00D71730" w:rsidP="00D71730">
      <w:pPr>
        <w:pStyle w:val="ListParagraph"/>
        <w:numPr>
          <w:ilvl w:val="0"/>
          <w:numId w:val="14"/>
        </w:numPr>
      </w:pPr>
      <w:r>
        <w:t>Post its</w:t>
      </w:r>
    </w:p>
    <w:p w:rsidR="00D71730" w:rsidRDefault="00D71730" w:rsidP="00D71730">
      <w:pPr>
        <w:pStyle w:val="ListParagraph"/>
        <w:numPr>
          <w:ilvl w:val="0"/>
          <w:numId w:val="14"/>
        </w:numPr>
      </w:pPr>
      <w:r>
        <w:t>Markers</w:t>
      </w:r>
    </w:p>
    <w:p w:rsidR="00D71730" w:rsidRDefault="00D71730" w:rsidP="00D71730">
      <w:pPr>
        <w:pStyle w:val="ListParagraph"/>
        <w:numPr>
          <w:ilvl w:val="0"/>
          <w:numId w:val="14"/>
        </w:numPr>
      </w:pPr>
      <w:r>
        <w:t>Pens</w:t>
      </w:r>
    </w:p>
    <w:p w:rsidR="00D71730" w:rsidRDefault="00D71730" w:rsidP="00D71730">
      <w:pPr>
        <w:pStyle w:val="ListParagraph"/>
        <w:numPr>
          <w:ilvl w:val="0"/>
          <w:numId w:val="14"/>
        </w:numPr>
      </w:pPr>
      <w:r>
        <w:t>A5 card</w:t>
      </w:r>
    </w:p>
    <w:p w:rsidR="00D71730" w:rsidRDefault="00D71730" w:rsidP="00D71730">
      <w:pPr>
        <w:pStyle w:val="ListParagraph"/>
        <w:numPr>
          <w:ilvl w:val="0"/>
          <w:numId w:val="14"/>
        </w:numPr>
      </w:pPr>
      <w:r>
        <w:t>ELOP flyers &amp; information</w:t>
      </w:r>
    </w:p>
    <w:p w:rsidR="00D71730" w:rsidRDefault="00D71730" w:rsidP="00D71730">
      <w:pPr>
        <w:pStyle w:val="ListParagraph"/>
        <w:numPr>
          <w:ilvl w:val="0"/>
          <w:numId w:val="14"/>
        </w:numPr>
      </w:pPr>
      <w:r>
        <w:t xml:space="preserve">Email </w:t>
      </w:r>
      <w:proofErr w:type="spellStart"/>
      <w:r>
        <w:t>sign up</w:t>
      </w:r>
      <w:proofErr w:type="spellEnd"/>
      <w:r>
        <w:t xml:space="preserve"> sheet</w:t>
      </w:r>
    </w:p>
    <w:p w:rsidR="00AE5D6F" w:rsidRDefault="00AE5D6F"/>
    <w:p w:rsidR="000C6E4B" w:rsidRDefault="000C6E4B" w:rsidP="00E41C8F"/>
    <w:sectPr w:rsidR="000C6E4B" w:rsidSect="00B60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497"/>
    <w:multiLevelType w:val="hybridMultilevel"/>
    <w:tmpl w:val="F4BA22A0"/>
    <w:lvl w:ilvl="0" w:tplc="DAFA2B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244B"/>
    <w:multiLevelType w:val="hybridMultilevel"/>
    <w:tmpl w:val="F2B00E74"/>
    <w:lvl w:ilvl="0" w:tplc="5C50E7C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7E1B"/>
    <w:multiLevelType w:val="hybridMultilevel"/>
    <w:tmpl w:val="35963972"/>
    <w:lvl w:ilvl="0" w:tplc="23F6072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0FDE"/>
    <w:multiLevelType w:val="hybridMultilevel"/>
    <w:tmpl w:val="1B0AACB0"/>
    <w:lvl w:ilvl="0" w:tplc="905C7AE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62641"/>
    <w:multiLevelType w:val="hybridMultilevel"/>
    <w:tmpl w:val="85C65B7A"/>
    <w:lvl w:ilvl="0" w:tplc="E5AA2E1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170C8"/>
    <w:multiLevelType w:val="hybridMultilevel"/>
    <w:tmpl w:val="E60E6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66E76"/>
    <w:multiLevelType w:val="hybridMultilevel"/>
    <w:tmpl w:val="1EF05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B5B99"/>
    <w:multiLevelType w:val="hybridMultilevel"/>
    <w:tmpl w:val="662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42B29"/>
    <w:multiLevelType w:val="hybridMultilevel"/>
    <w:tmpl w:val="9E56C212"/>
    <w:lvl w:ilvl="0" w:tplc="D4C2A850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53E33"/>
    <w:multiLevelType w:val="hybridMultilevel"/>
    <w:tmpl w:val="007CEA58"/>
    <w:lvl w:ilvl="0" w:tplc="17AA30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E0D98"/>
    <w:multiLevelType w:val="hybridMultilevel"/>
    <w:tmpl w:val="853E37B8"/>
    <w:lvl w:ilvl="0" w:tplc="21B6C90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101BB"/>
    <w:multiLevelType w:val="hybridMultilevel"/>
    <w:tmpl w:val="17AC5FCA"/>
    <w:lvl w:ilvl="0" w:tplc="F6EC41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81E6F"/>
    <w:multiLevelType w:val="hybridMultilevel"/>
    <w:tmpl w:val="ED64D020"/>
    <w:lvl w:ilvl="0" w:tplc="4448D28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55672"/>
    <w:multiLevelType w:val="hybridMultilevel"/>
    <w:tmpl w:val="C3366EA0"/>
    <w:lvl w:ilvl="0" w:tplc="24EA84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EE"/>
    <w:rsid w:val="00054A81"/>
    <w:rsid w:val="00076FF5"/>
    <w:rsid w:val="00081653"/>
    <w:rsid w:val="000B4634"/>
    <w:rsid w:val="000C6888"/>
    <w:rsid w:val="000C6E4B"/>
    <w:rsid w:val="000D7EEE"/>
    <w:rsid w:val="000E4681"/>
    <w:rsid w:val="00112AAA"/>
    <w:rsid w:val="001408DA"/>
    <w:rsid w:val="00166483"/>
    <w:rsid w:val="001726D5"/>
    <w:rsid w:val="0018286A"/>
    <w:rsid w:val="001A228E"/>
    <w:rsid w:val="001A542D"/>
    <w:rsid w:val="001B15A4"/>
    <w:rsid w:val="001C3B96"/>
    <w:rsid w:val="001D1B32"/>
    <w:rsid w:val="001F1825"/>
    <w:rsid w:val="002124FA"/>
    <w:rsid w:val="002549F9"/>
    <w:rsid w:val="00255EFF"/>
    <w:rsid w:val="00283F6B"/>
    <w:rsid w:val="002A1E4E"/>
    <w:rsid w:val="002B3C72"/>
    <w:rsid w:val="002D16BE"/>
    <w:rsid w:val="00381860"/>
    <w:rsid w:val="003B19C4"/>
    <w:rsid w:val="003F0A24"/>
    <w:rsid w:val="00404951"/>
    <w:rsid w:val="00405FD2"/>
    <w:rsid w:val="004214ED"/>
    <w:rsid w:val="00440446"/>
    <w:rsid w:val="0044545E"/>
    <w:rsid w:val="00492099"/>
    <w:rsid w:val="004A618E"/>
    <w:rsid w:val="004D5AEB"/>
    <w:rsid w:val="00545CD2"/>
    <w:rsid w:val="005674F9"/>
    <w:rsid w:val="005A585A"/>
    <w:rsid w:val="005E38EE"/>
    <w:rsid w:val="005F3A98"/>
    <w:rsid w:val="00603F33"/>
    <w:rsid w:val="00605625"/>
    <w:rsid w:val="00612252"/>
    <w:rsid w:val="00622A2A"/>
    <w:rsid w:val="0062364A"/>
    <w:rsid w:val="00644578"/>
    <w:rsid w:val="006446FA"/>
    <w:rsid w:val="00650DC8"/>
    <w:rsid w:val="006E16B6"/>
    <w:rsid w:val="00773D60"/>
    <w:rsid w:val="007770F1"/>
    <w:rsid w:val="007E6FCD"/>
    <w:rsid w:val="008028B7"/>
    <w:rsid w:val="00815338"/>
    <w:rsid w:val="008253A1"/>
    <w:rsid w:val="00855AD7"/>
    <w:rsid w:val="008572E8"/>
    <w:rsid w:val="00874609"/>
    <w:rsid w:val="00892E30"/>
    <w:rsid w:val="008C7E53"/>
    <w:rsid w:val="008D200B"/>
    <w:rsid w:val="008D6738"/>
    <w:rsid w:val="008F3A1E"/>
    <w:rsid w:val="00921695"/>
    <w:rsid w:val="00957689"/>
    <w:rsid w:val="00976966"/>
    <w:rsid w:val="009836EE"/>
    <w:rsid w:val="00995635"/>
    <w:rsid w:val="00A6096C"/>
    <w:rsid w:val="00A61245"/>
    <w:rsid w:val="00AA7704"/>
    <w:rsid w:val="00AC5B94"/>
    <w:rsid w:val="00AD6E70"/>
    <w:rsid w:val="00AE5D6F"/>
    <w:rsid w:val="00B20AB2"/>
    <w:rsid w:val="00B43742"/>
    <w:rsid w:val="00B60B53"/>
    <w:rsid w:val="00B66DFE"/>
    <w:rsid w:val="00B761A0"/>
    <w:rsid w:val="00B82578"/>
    <w:rsid w:val="00BB241B"/>
    <w:rsid w:val="00C15415"/>
    <w:rsid w:val="00C17E5E"/>
    <w:rsid w:val="00C25DA3"/>
    <w:rsid w:val="00C263AD"/>
    <w:rsid w:val="00C5183B"/>
    <w:rsid w:val="00C64730"/>
    <w:rsid w:val="00C75C11"/>
    <w:rsid w:val="00C85CF1"/>
    <w:rsid w:val="00C92EFA"/>
    <w:rsid w:val="00C96CEC"/>
    <w:rsid w:val="00CC72EF"/>
    <w:rsid w:val="00CF46DD"/>
    <w:rsid w:val="00CF506A"/>
    <w:rsid w:val="00D03E4E"/>
    <w:rsid w:val="00D106D0"/>
    <w:rsid w:val="00D4112A"/>
    <w:rsid w:val="00D52D34"/>
    <w:rsid w:val="00D71730"/>
    <w:rsid w:val="00DB08AC"/>
    <w:rsid w:val="00DC3901"/>
    <w:rsid w:val="00DD654F"/>
    <w:rsid w:val="00DE4F41"/>
    <w:rsid w:val="00E11F2F"/>
    <w:rsid w:val="00E41C8F"/>
    <w:rsid w:val="00E425D8"/>
    <w:rsid w:val="00E7070A"/>
    <w:rsid w:val="00E746A9"/>
    <w:rsid w:val="00EB4B2F"/>
    <w:rsid w:val="00EB6BFB"/>
    <w:rsid w:val="00EE6055"/>
    <w:rsid w:val="00F869C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AD7"/>
    <w:pPr>
      <w:ind w:left="720"/>
      <w:contextualSpacing/>
    </w:pPr>
  </w:style>
  <w:style w:type="character" w:customStyle="1" w:styleId="st">
    <w:name w:val="st"/>
    <w:basedOn w:val="DefaultParagraphFont"/>
    <w:rsid w:val="009836EE"/>
  </w:style>
  <w:style w:type="character" w:styleId="Hyperlink">
    <w:name w:val="Hyperlink"/>
    <w:basedOn w:val="DefaultParagraphFont"/>
    <w:uiPriority w:val="99"/>
    <w:unhideWhenUsed/>
    <w:rsid w:val="008C7E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3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3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AD7"/>
    <w:pPr>
      <w:ind w:left="720"/>
      <w:contextualSpacing/>
    </w:pPr>
  </w:style>
  <w:style w:type="character" w:customStyle="1" w:styleId="st">
    <w:name w:val="st"/>
    <w:basedOn w:val="DefaultParagraphFont"/>
    <w:rsid w:val="009836EE"/>
  </w:style>
  <w:style w:type="character" w:styleId="Hyperlink">
    <w:name w:val="Hyperlink"/>
    <w:basedOn w:val="DefaultParagraphFont"/>
    <w:uiPriority w:val="99"/>
    <w:unhideWhenUsed/>
    <w:rsid w:val="008C7E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2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83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2ueW1Q8A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Team</dc:creator>
  <cp:lastModifiedBy>Senior Team</cp:lastModifiedBy>
  <cp:revision>7</cp:revision>
  <dcterms:created xsi:type="dcterms:W3CDTF">2020-02-24T23:49:00Z</dcterms:created>
  <dcterms:modified xsi:type="dcterms:W3CDTF">2020-03-31T14:10:00Z</dcterms:modified>
</cp:coreProperties>
</file>